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C05" w:rsidRDefault="008E1C05" w:rsidP="008E1C05">
      <w:pPr>
        <w:ind w:left="1560" w:right="360"/>
        <w:rPr>
          <w:b/>
          <w:sz w:val="32"/>
          <w:szCs w:val="32"/>
        </w:rPr>
      </w:pPr>
    </w:p>
    <w:p w:rsidR="008E1C05" w:rsidRDefault="008E1C05" w:rsidP="008E1C05">
      <w:pPr>
        <w:ind w:left="1560" w:right="360"/>
        <w:rPr>
          <w:b/>
          <w:sz w:val="32"/>
          <w:szCs w:val="32"/>
        </w:rPr>
      </w:pPr>
      <w:r>
        <w:rPr>
          <w:noProof/>
          <w:sz w:val="32"/>
          <w:szCs w:val="32"/>
          <w:lang w:val="pt-BR" w:eastAsia="pt-BR"/>
        </w:rPr>
        <w:drawing>
          <wp:anchor distT="0" distB="0" distL="114300" distR="114300" simplePos="0" relativeHeight="251659264" behindDoc="0" locked="0" layoutInCell="1" allowOverlap="1" wp14:anchorId="0217C8CE" wp14:editId="657F4A6B">
            <wp:simplePos x="0" y="0"/>
            <wp:positionH relativeFrom="column">
              <wp:posOffset>-636270</wp:posOffset>
            </wp:positionH>
            <wp:positionV relativeFrom="paragraph">
              <wp:posOffset>-240665</wp:posOffset>
            </wp:positionV>
            <wp:extent cx="1423035" cy="1296670"/>
            <wp:effectExtent l="0" t="0" r="5715" b="17780"/>
            <wp:wrapSquare wrapText="bothSides"/>
            <wp:docPr id="2"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Brasao_entre_rios"/>
                    <pic:cNvPicPr>
                      <a:picLocks noChangeAspect="1" noChangeArrowheads="1"/>
                    </pic:cNvPicPr>
                  </pic:nvPicPr>
                  <pic:blipFill>
                    <a:blip r:embed="rId5"/>
                    <a:srcRect/>
                    <a:stretch>
                      <a:fillRect/>
                    </a:stretch>
                  </pic:blipFill>
                  <pic:spPr>
                    <a:xfrm>
                      <a:off x="0" y="0"/>
                      <a:ext cx="1423035" cy="1296670"/>
                    </a:xfrm>
                    <a:prstGeom prst="rect">
                      <a:avLst/>
                    </a:prstGeom>
                    <a:noFill/>
                  </pic:spPr>
                </pic:pic>
              </a:graphicData>
            </a:graphic>
          </wp:anchor>
        </w:drawing>
      </w:r>
      <w:r>
        <w:rPr>
          <w:b/>
          <w:sz w:val="32"/>
          <w:szCs w:val="32"/>
        </w:rPr>
        <w:t>Estado de Santa Catarina</w:t>
      </w:r>
    </w:p>
    <w:p w:rsidR="008E1C05" w:rsidRDefault="008E1C05" w:rsidP="008E1C05">
      <w:pPr>
        <w:ind w:left="1560"/>
        <w:rPr>
          <w:b/>
        </w:rPr>
      </w:pPr>
      <w:r>
        <w:rPr>
          <w:b/>
        </w:rPr>
        <w:t>PREFEITURA MUNICIPAL DE ENTRE RIOS</w:t>
      </w:r>
    </w:p>
    <w:p w:rsidR="008E1C05" w:rsidRDefault="008E1C05" w:rsidP="008E1C05">
      <w:pPr>
        <w:pStyle w:val="Corpodetexto"/>
        <w:rPr>
          <w:rFonts w:ascii="Times New Roman"/>
        </w:rPr>
      </w:pPr>
    </w:p>
    <w:p w:rsidR="008E1C05" w:rsidRDefault="008E1C05" w:rsidP="008E1C05">
      <w:pPr>
        <w:widowControl/>
        <w:autoSpaceDE/>
        <w:autoSpaceDN/>
        <w:spacing w:after="200" w:line="276" w:lineRule="auto"/>
        <w:ind w:left="2835"/>
        <w:rPr>
          <w:rFonts w:ascii="Times New Roman" w:eastAsia="Calibri" w:hAnsi="Times New Roman" w:cs="Times New Roman"/>
          <w:b/>
          <w:sz w:val="24"/>
          <w:szCs w:val="24"/>
          <w:lang w:val="pt-BR"/>
        </w:rPr>
      </w:pPr>
    </w:p>
    <w:p w:rsidR="008E1C05" w:rsidRDefault="008E1C05" w:rsidP="008E1C05">
      <w:pPr>
        <w:widowControl/>
        <w:autoSpaceDE/>
        <w:autoSpaceDN/>
        <w:spacing w:after="200" w:line="276" w:lineRule="auto"/>
        <w:ind w:left="2835"/>
        <w:rPr>
          <w:rFonts w:ascii="Times New Roman" w:eastAsia="Calibri" w:hAnsi="Times New Roman" w:cs="Times New Roman"/>
          <w:b/>
          <w:sz w:val="24"/>
          <w:szCs w:val="24"/>
          <w:lang w:val="pt-BR"/>
        </w:rPr>
      </w:pPr>
      <w:bookmarkStart w:id="0" w:name="_GoBack"/>
      <w:bookmarkEnd w:id="0"/>
    </w:p>
    <w:p w:rsidR="008E1C05" w:rsidRPr="002F0377" w:rsidRDefault="008E1C05" w:rsidP="008E1C05">
      <w:pPr>
        <w:widowControl/>
        <w:autoSpaceDE/>
        <w:autoSpaceDN/>
        <w:spacing w:after="200" w:line="276" w:lineRule="auto"/>
        <w:ind w:left="2835"/>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 xml:space="preserve">PORTARIA Nº </w:t>
      </w:r>
      <w:r>
        <w:rPr>
          <w:rFonts w:ascii="Times New Roman" w:eastAsia="Calibri" w:hAnsi="Times New Roman" w:cs="Times New Roman"/>
          <w:b/>
          <w:sz w:val="24"/>
          <w:szCs w:val="24"/>
          <w:lang w:val="pt-BR"/>
        </w:rPr>
        <w:t>120</w:t>
      </w:r>
      <w:r>
        <w:rPr>
          <w:rFonts w:ascii="Times New Roman" w:eastAsia="Calibri" w:hAnsi="Times New Roman" w:cs="Times New Roman"/>
          <w:b/>
          <w:sz w:val="24"/>
          <w:szCs w:val="24"/>
          <w:lang w:val="pt-BR"/>
        </w:rPr>
        <w:t xml:space="preserve"> </w:t>
      </w:r>
      <w:r w:rsidRPr="002F0377">
        <w:rPr>
          <w:rFonts w:ascii="Times New Roman" w:eastAsia="Calibri" w:hAnsi="Times New Roman" w:cs="Times New Roman"/>
          <w:b/>
          <w:sz w:val="24"/>
          <w:szCs w:val="24"/>
          <w:lang w:val="pt-BR"/>
        </w:rPr>
        <w:t>de 2025</w:t>
      </w:r>
    </w:p>
    <w:p w:rsidR="008E1C05" w:rsidRPr="002F0377" w:rsidRDefault="008E1C05" w:rsidP="008E1C05">
      <w:pPr>
        <w:widowControl/>
        <w:autoSpaceDE/>
        <w:autoSpaceDN/>
        <w:spacing w:after="200" w:line="276" w:lineRule="auto"/>
        <w:ind w:left="2835"/>
        <w:jc w:val="both"/>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 xml:space="preserve">CONCEDE </w:t>
      </w:r>
      <w:r>
        <w:rPr>
          <w:rFonts w:ascii="Times New Roman" w:eastAsia="Calibri" w:hAnsi="Times New Roman" w:cs="Times New Roman"/>
          <w:b/>
          <w:sz w:val="24"/>
          <w:szCs w:val="24"/>
          <w:lang w:val="pt-BR"/>
        </w:rPr>
        <w:t>PROGRESSÃO POR MERECIMENTO E ADICIONAL DE CURSO</w:t>
      </w:r>
      <w:r w:rsidRPr="002F0377">
        <w:rPr>
          <w:rFonts w:ascii="Times New Roman" w:eastAsia="Calibri" w:hAnsi="Times New Roman" w:cs="Times New Roman"/>
          <w:b/>
          <w:sz w:val="24"/>
          <w:szCs w:val="24"/>
          <w:lang w:val="pt-BR"/>
        </w:rPr>
        <w:t>, E DÁ OUTRAS PROVIDÊNCIAS.</w:t>
      </w:r>
    </w:p>
    <w:p w:rsidR="008E1C05" w:rsidRPr="002F0377" w:rsidRDefault="008E1C05" w:rsidP="008E1C05">
      <w:pPr>
        <w:widowControl/>
        <w:autoSpaceDE/>
        <w:autoSpaceDN/>
        <w:spacing w:after="200" w:line="276" w:lineRule="auto"/>
        <w:ind w:left="2835"/>
        <w:jc w:val="both"/>
        <w:rPr>
          <w:rFonts w:ascii="Times New Roman" w:eastAsia="Calibri" w:hAnsi="Times New Roman" w:cs="Times New Roman"/>
          <w:bCs/>
          <w:sz w:val="24"/>
          <w:szCs w:val="24"/>
          <w:lang w:val="pt-BR"/>
        </w:rPr>
      </w:pPr>
      <w:r w:rsidRPr="002F0377">
        <w:rPr>
          <w:rFonts w:ascii="Times New Roman" w:eastAsia="Calibri" w:hAnsi="Times New Roman" w:cs="Times New Roman"/>
          <w:bCs/>
          <w:sz w:val="24"/>
          <w:szCs w:val="24"/>
          <w:lang w:val="pt-BR"/>
        </w:rPr>
        <w:t>O Prefeito Municipal de Entre Rios/SC, no uso de suas atribuições legais e em conformidade com a lei complementar n.º 018/2007, e adota outras providências,</w:t>
      </w:r>
    </w:p>
    <w:p w:rsidR="008E1C05" w:rsidRPr="002F0377" w:rsidRDefault="008E1C05" w:rsidP="008E1C05">
      <w:pPr>
        <w:widowControl/>
        <w:shd w:val="clear" w:color="auto" w:fill="FFFFFF"/>
        <w:autoSpaceDE/>
        <w:autoSpaceDN/>
        <w:spacing w:after="200" w:line="276" w:lineRule="auto"/>
        <w:ind w:firstLine="851"/>
        <w:jc w:val="both"/>
        <w:rPr>
          <w:rFonts w:ascii="Times New Roman" w:eastAsia="Calibri" w:hAnsi="Times New Roman" w:cs="Times New Roman"/>
          <w:bCs/>
          <w:sz w:val="24"/>
          <w:szCs w:val="24"/>
          <w:lang w:val="pt-BR"/>
        </w:rPr>
      </w:pPr>
      <w:r w:rsidRPr="002F0377">
        <w:rPr>
          <w:rFonts w:ascii="Times New Roman" w:eastAsia="Calibri" w:hAnsi="Times New Roman" w:cs="Times New Roman"/>
          <w:b/>
          <w:sz w:val="24"/>
          <w:szCs w:val="24"/>
          <w:lang w:val="pt-BR"/>
        </w:rPr>
        <w:t xml:space="preserve">CONSIDERANDO, </w:t>
      </w:r>
      <w:r w:rsidRPr="002F0377">
        <w:rPr>
          <w:rFonts w:ascii="Times New Roman" w:eastAsia="Calibri" w:hAnsi="Times New Roman" w:cs="Times New Roman"/>
          <w:sz w:val="24"/>
          <w:szCs w:val="24"/>
          <w:lang w:val="pt-BR"/>
        </w:rPr>
        <w:t>o</w:t>
      </w:r>
      <w:r w:rsidRPr="002F0377">
        <w:rPr>
          <w:rFonts w:ascii="Times New Roman" w:eastAsia="Calibri" w:hAnsi="Times New Roman" w:cs="Times New Roman"/>
          <w:bCs/>
          <w:sz w:val="24"/>
          <w:szCs w:val="24"/>
          <w:lang w:val="pt-BR"/>
        </w:rPr>
        <w:t xml:space="preserve"> que dispõe o art. 191 do Estatuto dos Servidores Públicos Lei Complementar nº018/2007, que versa sobre a avaliação periódica de desempenho e eficiência dos servidores ocupantes de cargo de provimento efetivo;</w:t>
      </w:r>
    </w:p>
    <w:p w:rsidR="008E1C05" w:rsidRPr="002F0377" w:rsidRDefault="008E1C05" w:rsidP="008E1C05">
      <w:pPr>
        <w:widowControl/>
        <w:shd w:val="clear" w:color="auto" w:fill="FFFFFF"/>
        <w:autoSpaceDE/>
        <w:autoSpaceDN/>
        <w:spacing w:after="200" w:line="276" w:lineRule="auto"/>
        <w:ind w:firstLine="851"/>
        <w:jc w:val="both"/>
        <w:rPr>
          <w:rFonts w:ascii="Times New Roman" w:eastAsia="Calibri" w:hAnsi="Times New Roman" w:cs="Times New Roman"/>
          <w:sz w:val="24"/>
          <w:szCs w:val="24"/>
          <w:lang w:val="pt-BR"/>
        </w:rPr>
      </w:pPr>
      <w:r w:rsidRPr="002F0377">
        <w:rPr>
          <w:rFonts w:ascii="Times New Roman" w:eastAsia="Calibri" w:hAnsi="Times New Roman" w:cs="Times New Roman"/>
          <w:b/>
          <w:bCs/>
          <w:sz w:val="24"/>
          <w:szCs w:val="24"/>
          <w:lang w:val="pt-BR"/>
        </w:rPr>
        <w:t>CONSIDERANDO</w:t>
      </w:r>
      <w:r w:rsidRPr="002F0377">
        <w:rPr>
          <w:rFonts w:ascii="Times New Roman" w:eastAsia="Calibri" w:hAnsi="Times New Roman" w:cs="Times New Roman"/>
          <w:sz w:val="24"/>
          <w:szCs w:val="24"/>
          <w:lang w:val="pt-BR"/>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lang w:val="pt-BR"/>
        </w:rPr>
        <w:t>7</w:t>
      </w:r>
      <w:proofErr w:type="gramEnd"/>
      <w:r w:rsidRPr="002F0377">
        <w:rPr>
          <w:rFonts w:ascii="Times New Roman" w:eastAsia="Calibri" w:hAnsi="Times New Roman" w:cs="Times New Roman"/>
          <w:sz w:val="24"/>
          <w:szCs w:val="24"/>
          <w:lang w:val="pt-BR"/>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8E1C05" w:rsidRPr="002F0377" w:rsidRDefault="008E1C05" w:rsidP="008E1C05">
      <w:pPr>
        <w:widowControl/>
        <w:autoSpaceDE/>
        <w:autoSpaceDN/>
        <w:spacing w:line="276" w:lineRule="auto"/>
        <w:ind w:firstLine="993"/>
        <w:jc w:val="both"/>
        <w:rPr>
          <w:rFonts w:ascii="Times New Roman" w:eastAsia="Calibri" w:hAnsi="Times New Roman" w:cs="Times New Roman"/>
          <w:sz w:val="24"/>
          <w:szCs w:val="24"/>
          <w:lang w:val="pt-BR"/>
        </w:rPr>
      </w:pPr>
      <w:r w:rsidRPr="002F0377">
        <w:rPr>
          <w:rFonts w:ascii="Times New Roman" w:eastAsia="Calibri" w:hAnsi="Times New Roman" w:cs="Times New Roman"/>
          <w:b/>
          <w:sz w:val="24"/>
          <w:szCs w:val="24"/>
          <w:lang w:val="pt-BR"/>
        </w:rPr>
        <w:t>CONSIDERANDO</w:t>
      </w:r>
      <w:r w:rsidRPr="002F0377">
        <w:rPr>
          <w:rFonts w:ascii="Times New Roman" w:eastAsia="Calibri" w:hAnsi="Times New Roman" w:cs="Times New Roman"/>
          <w:sz w:val="24"/>
          <w:szCs w:val="24"/>
          <w:lang w:val="pt-BR"/>
        </w:rPr>
        <w:t xml:space="preserve">, o que preconiza o </w:t>
      </w:r>
      <w:r w:rsidRPr="002F0377">
        <w:rPr>
          <w:rFonts w:ascii="Times New Roman" w:eastAsia="Calibri" w:hAnsi="Times New Roman" w:cs="Times New Roman"/>
          <w:bCs/>
          <w:sz w:val="24"/>
          <w:szCs w:val="24"/>
          <w:lang w:val="pt-BR"/>
        </w:rPr>
        <w:t xml:space="preserve">art. 14º, </w:t>
      </w:r>
      <w:r w:rsidRPr="002F0377">
        <w:rPr>
          <w:rFonts w:ascii="Times New Roman" w:eastAsia="Calibri" w:hAnsi="Times New Roman" w:cs="Times New Roman"/>
          <w:bCs/>
          <w:color w:val="000000"/>
          <w:sz w:val="24"/>
          <w:szCs w:val="24"/>
          <w:lang w:val="pt-BR"/>
        </w:rPr>
        <w:t>§ 5º, da</w:t>
      </w:r>
      <w:r w:rsidRPr="002F0377">
        <w:rPr>
          <w:rFonts w:ascii="Times New Roman" w:eastAsia="Calibri" w:hAnsi="Times New Roman" w:cs="Times New Roman"/>
          <w:sz w:val="24"/>
          <w:szCs w:val="24"/>
          <w:lang w:val="pt-BR"/>
        </w:rPr>
        <w:t xml:space="preserve"> Lei Complementar nº 019/2007, o qual versa sobre a concessão do incentivo de 1% (um por cento), ao servidor que participar de cursos de qualificação, requalificação ou atualização na área específica de atuação, </w:t>
      </w:r>
      <w:proofErr w:type="gramStart"/>
      <w:r w:rsidRPr="002F0377">
        <w:rPr>
          <w:rFonts w:ascii="Times New Roman" w:eastAsia="Calibri" w:hAnsi="Times New Roman" w:cs="Times New Roman"/>
          <w:color w:val="000000"/>
          <w:sz w:val="24"/>
          <w:szCs w:val="24"/>
          <w:lang w:val="pt-BR"/>
        </w:rPr>
        <w:t>progredirá</w:t>
      </w:r>
      <w:proofErr w:type="gramEnd"/>
      <w:r w:rsidRPr="002F0377">
        <w:rPr>
          <w:rFonts w:ascii="Times New Roman" w:eastAsia="Calibri" w:hAnsi="Times New Roman" w:cs="Times New Roman"/>
          <w:color w:val="000000"/>
          <w:sz w:val="24"/>
          <w:szCs w:val="24"/>
          <w:lang w:val="pt-BR"/>
        </w:rPr>
        <w:t xml:space="preserve"> em uma referência a cada 40 (quarenta) horas de curso, observadas as disposições legais.</w:t>
      </w:r>
    </w:p>
    <w:p w:rsidR="008E1C05" w:rsidRPr="002F0377" w:rsidRDefault="008E1C05" w:rsidP="008E1C05">
      <w:pPr>
        <w:widowControl/>
        <w:autoSpaceDE/>
        <w:autoSpaceDN/>
        <w:spacing w:line="276" w:lineRule="auto"/>
        <w:ind w:firstLine="993"/>
        <w:jc w:val="both"/>
        <w:rPr>
          <w:rFonts w:ascii="Times New Roman" w:eastAsia="Calibri" w:hAnsi="Times New Roman" w:cs="Times New Roman"/>
          <w:color w:val="000000"/>
          <w:sz w:val="24"/>
          <w:szCs w:val="24"/>
          <w:lang w:val="pt-BR"/>
        </w:rPr>
      </w:pPr>
    </w:p>
    <w:p w:rsidR="008E1C05" w:rsidRPr="002F0377" w:rsidRDefault="008E1C05" w:rsidP="008E1C05">
      <w:pPr>
        <w:widowControl/>
        <w:autoSpaceDE/>
        <w:autoSpaceDN/>
        <w:spacing w:after="200" w:line="276" w:lineRule="auto"/>
        <w:ind w:firstLine="851"/>
        <w:jc w:val="both"/>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RESOLVE:</w:t>
      </w:r>
    </w:p>
    <w:p w:rsidR="008E1C05" w:rsidRPr="002F0377" w:rsidRDefault="008E1C05" w:rsidP="008E1C05">
      <w:pPr>
        <w:widowControl/>
        <w:autoSpaceDE/>
        <w:autoSpaceDN/>
        <w:spacing w:line="276" w:lineRule="auto"/>
        <w:ind w:firstLine="851"/>
        <w:jc w:val="both"/>
        <w:rPr>
          <w:rFonts w:ascii="Times New Roman" w:eastAsia="Times New Roman" w:hAnsi="Times New Roman" w:cs="Times New Roman"/>
          <w:color w:val="FF0000"/>
          <w:sz w:val="24"/>
          <w:szCs w:val="24"/>
          <w:lang w:val="pt-BR" w:eastAsia="pt-BR"/>
        </w:rPr>
      </w:pPr>
      <w:r w:rsidRPr="002F0377">
        <w:rPr>
          <w:rFonts w:ascii="Times New Roman" w:eastAsia="Times New Roman" w:hAnsi="Times New Roman" w:cs="Times New Roman"/>
          <w:sz w:val="24"/>
          <w:szCs w:val="24"/>
          <w:lang w:val="pt-BR"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val="pt-BR" w:eastAsia="pt-BR"/>
        </w:rPr>
        <w:t>a</w:t>
      </w:r>
      <w:r w:rsidRPr="002F0377">
        <w:rPr>
          <w:rFonts w:ascii="Times New Roman" w:eastAsia="Times New Roman" w:hAnsi="Times New Roman" w:cs="Times New Roman"/>
          <w:sz w:val="24"/>
          <w:szCs w:val="24"/>
          <w:lang w:val="pt-BR" w:eastAsia="pt-BR"/>
        </w:rPr>
        <w:t xml:space="preserve"> </w:t>
      </w:r>
      <w:r>
        <w:rPr>
          <w:rFonts w:ascii="Times New Roman" w:eastAsia="Times New Roman" w:hAnsi="Times New Roman" w:cs="Times New Roman"/>
          <w:b/>
          <w:bCs/>
          <w:sz w:val="24"/>
          <w:szCs w:val="24"/>
          <w:lang w:val="pt-BR" w:eastAsia="pt-BR"/>
        </w:rPr>
        <w:t>CLACI SOMENSI DELL OSBEL</w:t>
      </w:r>
      <w:r w:rsidRPr="002F0377">
        <w:rPr>
          <w:rFonts w:ascii="Times New Roman" w:eastAsia="Times New Roman" w:hAnsi="Times New Roman" w:cs="Times New Roman"/>
          <w:sz w:val="24"/>
          <w:szCs w:val="24"/>
          <w:lang w:val="pt-BR" w:eastAsia="pt-BR"/>
        </w:rPr>
        <w:t xml:space="preserve">, portador da matrícula </w:t>
      </w:r>
      <w:r>
        <w:rPr>
          <w:rFonts w:ascii="Times New Roman" w:eastAsia="Times New Roman" w:hAnsi="Times New Roman" w:cs="Times New Roman"/>
          <w:sz w:val="24"/>
          <w:szCs w:val="24"/>
          <w:lang w:val="pt-BR" w:eastAsia="pt-BR"/>
        </w:rPr>
        <w:t>75</w:t>
      </w:r>
      <w:r>
        <w:rPr>
          <w:rFonts w:ascii="Times New Roman" w:eastAsia="Times New Roman" w:hAnsi="Times New Roman" w:cs="Times New Roman"/>
          <w:sz w:val="24"/>
          <w:szCs w:val="24"/>
          <w:lang w:val="pt-BR" w:eastAsia="pt-BR"/>
        </w:rPr>
        <w:t>4</w:t>
      </w:r>
      <w:r w:rsidRPr="001B544C">
        <w:rPr>
          <w:rFonts w:ascii="Times New Roman" w:eastAsia="Times New Roman" w:hAnsi="Times New Roman" w:cs="Times New Roman"/>
          <w:sz w:val="24"/>
          <w:szCs w:val="24"/>
          <w:lang w:val="pt-BR" w:eastAsia="pt-BR"/>
        </w:rPr>
        <w:t>.</w:t>
      </w:r>
    </w:p>
    <w:p w:rsidR="008E1C05" w:rsidRPr="002F0377" w:rsidRDefault="008E1C05" w:rsidP="008E1C05">
      <w:pPr>
        <w:widowControl/>
        <w:autoSpaceDE/>
        <w:autoSpaceDN/>
        <w:spacing w:before="100" w:beforeAutospacing="1"/>
        <w:ind w:firstLine="851"/>
        <w:jc w:val="both"/>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Art. 2º Fica estabelecido o adicional correspondente a 1% (um por cento) na apresentação de Certificado de participação em curso de qualificação, consequentemente, estabelecido o Adicional, conforme o art. 14, parágrafo 5º, da Lei Complementar nº 19/2007.</w:t>
      </w:r>
    </w:p>
    <w:p w:rsidR="008E1C05" w:rsidRPr="002F0377" w:rsidRDefault="008E1C05" w:rsidP="008E1C05">
      <w:pPr>
        <w:widowControl/>
        <w:autoSpaceDE/>
        <w:autoSpaceDN/>
        <w:spacing w:line="276" w:lineRule="auto"/>
        <w:ind w:firstLine="851"/>
        <w:jc w:val="both"/>
        <w:rPr>
          <w:rFonts w:ascii="Times New Roman" w:eastAsia="Times New Roman" w:hAnsi="Times New Roman" w:cs="Times New Roman"/>
          <w:color w:val="FF0000"/>
          <w:sz w:val="24"/>
          <w:szCs w:val="24"/>
          <w:lang w:val="pt-BR" w:eastAsia="pt-BR"/>
        </w:rPr>
      </w:pPr>
    </w:p>
    <w:p w:rsidR="008E1C05" w:rsidRPr="002F0377" w:rsidRDefault="008E1C05" w:rsidP="008E1C05">
      <w:pPr>
        <w:widowControl/>
        <w:autoSpaceDE/>
        <w:autoSpaceDN/>
        <w:ind w:firstLine="851"/>
        <w:jc w:val="both"/>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Art.3.  A presente Portaria entrará em vigor na data de sua publicação.</w:t>
      </w:r>
    </w:p>
    <w:p w:rsidR="008E1C05" w:rsidRPr="002F0377" w:rsidRDefault="008E1C05" w:rsidP="008E1C05">
      <w:pPr>
        <w:widowControl/>
        <w:autoSpaceDE/>
        <w:autoSpaceDN/>
        <w:ind w:firstLine="851"/>
        <w:jc w:val="both"/>
        <w:rPr>
          <w:rFonts w:ascii="Times New Roman" w:eastAsia="Times New Roman" w:hAnsi="Times New Roman" w:cs="Times New Roman"/>
          <w:sz w:val="24"/>
          <w:szCs w:val="24"/>
          <w:lang w:val="pt-BR" w:eastAsia="pt-BR"/>
        </w:rPr>
      </w:pPr>
    </w:p>
    <w:p w:rsidR="008E1C05" w:rsidRDefault="008E1C05" w:rsidP="008E1C05">
      <w:pPr>
        <w:widowControl/>
        <w:autoSpaceDE/>
        <w:autoSpaceDN/>
        <w:spacing w:after="200" w:line="276" w:lineRule="auto"/>
        <w:ind w:firstLine="851"/>
        <w:jc w:val="both"/>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 xml:space="preserve">Art. 4º. Revogam-se as disposições em contrário. </w:t>
      </w:r>
    </w:p>
    <w:p w:rsidR="008E1C05" w:rsidRDefault="008E1C05" w:rsidP="008E1C05">
      <w:pPr>
        <w:ind w:left="1560" w:right="360"/>
        <w:rPr>
          <w:b/>
          <w:sz w:val="32"/>
          <w:szCs w:val="32"/>
        </w:rPr>
      </w:pPr>
    </w:p>
    <w:p w:rsidR="008E1C05" w:rsidRDefault="008E1C05" w:rsidP="008E1C05">
      <w:pPr>
        <w:ind w:left="1560" w:right="360"/>
        <w:rPr>
          <w:b/>
          <w:sz w:val="32"/>
          <w:szCs w:val="32"/>
        </w:rPr>
      </w:pPr>
      <w:r>
        <w:rPr>
          <w:noProof/>
          <w:sz w:val="32"/>
          <w:szCs w:val="32"/>
          <w:lang w:val="pt-BR" w:eastAsia="pt-BR"/>
        </w:rPr>
        <w:drawing>
          <wp:anchor distT="0" distB="0" distL="114300" distR="114300" simplePos="0" relativeHeight="251660288" behindDoc="0" locked="0" layoutInCell="1" allowOverlap="1" wp14:anchorId="5F56E4EE" wp14:editId="23996B2F">
            <wp:simplePos x="0" y="0"/>
            <wp:positionH relativeFrom="column">
              <wp:posOffset>-636270</wp:posOffset>
            </wp:positionH>
            <wp:positionV relativeFrom="paragraph">
              <wp:posOffset>-240665</wp:posOffset>
            </wp:positionV>
            <wp:extent cx="1423035" cy="1296670"/>
            <wp:effectExtent l="0" t="0" r="5715" b="17780"/>
            <wp:wrapSquare wrapText="bothSides"/>
            <wp:docPr id="1" name="Imagem 1"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Brasao_entre_rios"/>
                    <pic:cNvPicPr>
                      <a:picLocks noChangeAspect="1" noChangeArrowheads="1"/>
                    </pic:cNvPicPr>
                  </pic:nvPicPr>
                  <pic:blipFill>
                    <a:blip r:embed="rId5"/>
                    <a:srcRect/>
                    <a:stretch>
                      <a:fillRect/>
                    </a:stretch>
                  </pic:blipFill>
                  <pic:spPr>
                    <a:xfrm>
                      <a:off x="0" y="0"/>
                      <a:ext cx="1423035" cy="1296670"/>
                    </a:xfrm>
                    <a:prstGeom prst="rect">
                      <a:avLst/>
                    </a:prstGeom>
                    <a:noFill/>
                  </pic:spPr>
                </pic:pic>
              </a:graphicData>
            </a:graphic>
          </wp:anchor>
        </w:drawing>
      </w:r>
      <w:r>
        <w:rPr>
          <w:b/>
          <w:sz w:val="32"/>
          <w:szCs w:val="32"/>
        </w:rPr>
        <w:t>Estado de Santa Catarina</w:t>
      </w:r>
    </w:p>
    <w:p w:rsidR="008E1C05" w:rsidRDefault="008E1C05" w:rsidP="008E1C05">
      <w:pPr>
        <w:ind w:left="1560"/>
        <w:rPr>
          <w:b/>
        </w:rPr>
      </w:pPr>
      <w:r>
        <w:rPr>
          <w:b/>
        </w:rPr>
        <w:t>PREFEITURA MUNICIPAL DE ENTRE RIOS</w:t>
      </w:r>
    </w:p>
    <w:p w:rsidR="008E1C05" w:rsidRPr="002F0377" w:rsidRDefault="008E1C05" w:rsidP="008E1C05">
      <w:pPr>
        <w:widowControl/>
        <w:autoSpaceDE/>
        <w:autoSpaceDN/>
        <w:spacing w:after="200" w:line="276" w:lineRule="auto"/>
        <w:ind w:firstLine="851"/>
        <w:jc w:val="both"/>
        <w:rPr>
          <w:rFonts w:ascii="Times New Roman" w:eastAsia="Calibri" w:hAnsi="Times New Roman" w:cs="Times New Roman"/>
          <w:sz w:val="24"/>
          <w:szCs w:val="24"/>
          <w:lang w:val="pt-BR"/>
        </w:rPr>
      </w:pPr>
    </w:p>
    <w:p w:rsidR="008E1C05" w:rsidRPr="002F0377" w:rsidRDefault="008E1C05" w:rsidP="008E1C05">
      <w:pPr>
        <w:widowControl/>
        <w:autoSpaceDE/>
        <w:autoSpaceDN/>
        <w:spacing w:after="200" w:line="276" w:lineRule="auto"/>
        <w:ind w:firstLine="851"/>
        <w:jc w:val="both"/>
        <w:rPr>
          <w:rFonts w:ascii="Times New Roman" w:eastAsia="Calibri" w:hAnsi="Times New Roman" w:cs="Times New Roman"/>
          <w:sz w:val="24"/>
          <w:szCs w:val="24"/>
          <w:lang w:val="pt-BR"/>
        </w:rPr>
      </w:pPr>
    </w:p>
    <w:p w:rsidR="008E1C05" w:rsidRPr="002F0377" w:rsidRDefault="008E1C05" w:rsidP="008E1C05">
      <w:pPr>
        <w:widowControl/>
        <w:autoSpaceDE/>
        <w:autoSpaceDN/>
        <w:jc w:val="center"/>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Gabinete do prefeito municipal, 2</w:t>
      </w:r>
      <w:r>
        <w:rPr>
          <w:rFonts w:ascii="Times New Roman" w:eastAsia="Times New Roman" w:hAnsi="Times New Roman" w:cs="Times New Roman"/>
          <w:sz w:val="24"/>
          <w:szCs w:val="24"/>
          <w:lang w:val="pt-BR" w:eastAsia="pt-BR"/>
        </w:rPr>
        <w:t>7</w:t>
      </w:r>
      <w:r w:rsidRPr="002F0377">
        <w:rPr>
          <w:rFonts w:ascii="Times New Roman" w:eastAsia="Times New Roman" w:hAnsi="Times New Roman" w:cs="Times New Roman"/>
          <w:sz w:val="24"/>
          <w:szCs w:val="24"/>
          <w:lang w:val="pt-BR" w:eastAsia="pt-BR"/>
        </w:rPr>
        <w:t xml:space="preserve"> de janeiro de 2025.</w:t>
      </w:r>
    </w:p>
    <w:p w:rsidR="008E1C05" w:rsidRPr="002F0377" w:rsidRDefault="008E1C05" w:rsidP="008E1C05">
      <w:pPr>
        <w:widowControl/>
        <w:autoSpaceDE/>
        <w:autoSpaceDN/>
        <w:jc w:val="center"/>
        <w:rPr>
          <w:rFonts w:ascii="Times New Roman" w:eastAsia="Times New Roman" w:hAnsi="Times New Roman" w:cs="Times New Roman"/>
          <w:sz w:val="24"/>
          <w:szCs w:val="24"/>
          <w:lang w:val="pt-BR" w:eastAsia="pt-BR"/>
        </w:rPr>
      </w:pPr>
    </w:p>
    <w:p w:rsidR="008E1C05" w:rsidRPr="002F0377" w:rsidRDefault="008E1C05" w:rsidP="008E1C05">
      <w:pPr>
        <w:widowControl/>
        <w:autoSpaceDE/>
        <w:autoSpaceDN/>
        <w:jc w:val="center"/>
        <w:rPr>
          <w:rFonts w:ascii="Times New Roman" w:eastAsia="Times New Roman" w:hAnsi="Times New Roman" w:cs="Times New Roman"/>
          <w:sz w:val="24"/>
          <w:szCs w:val="24"/>
          <w:lang w:val="pt-BR" w:eastAsia="pt-BR"/>
        </w:rPr>
      </w:pPr>
    </w:p>
    <w:p w:rsidR="008E1C05" w:rsidRPr="002F0377" w:rsidRDefault="008E1C05" w:rsidP="008E1C05">
      <w:pPr>
        <w:keepNext/>
        <w:widowControl/>
        <w:autoSpaceDE/>
        <w:autoSpaceDN/>
        <w:jc w:val="center"/>
        <w:outlineLvl w:val="1"/>
        <w:rPr>
          <w:rFonts w:ascii="Times New Roman" w:eastAsia="Times New Roman" w:hAnsi="Times New Roman" w:cs="Times New Roman"/>
          <w:b/>
          <w:sz w:val="24"/>
          <w:szCs w:val="24"/>
          <w:lang w:val="pt-BR" w:eastAsia="pt-BR"/>
        </w:rPr>
      </w:pPr>
      <w:r>
        <w:rPr>
          <w:rFonts w:ascii="Times New Roman" w:eastAsia="Times New Roman" w:hAnsi="Times New Roman" w:cs="Times New Roman"/>
          <w:b/>
          <w:sz w:val="24"/>
          <w:szCs w:val="24"/>
          <w:lang w:val="pt-BR" w:eastAsia="pt-BR"/>
        </w:rPr>
        <w:t xml:space="preserve">Evandro </w:t>
      </w:r>
      <w:proofErr w:type="spellStart"/>
      <w:r>
        <w:rPr>
          <w:rFonts w:ascii="Times New Roman" w:eastAsia="Times New Roman" w:hAnsi="Times New Roman" w:cs="Times New Roman"/>
          <w:b/>
          <w:sz w:val="24"/>
          <w:szCs w:val="24"/>
          <w:lang w:val="pt-BR" w:eastAsia="pt-BR"/>
        </w:rPr>
        <w:t>Anto</w:t>
      </w:r>
      <w:r w:rsidRPr="002F0377">
        <w:rPr>
          <w:rFonts w:ascii="Times New Roman" w:eastAsia="Times New Roman" w:hAnsi="Times New Roman" w:cs="Times New Roman"/>
          <w:b/>
          <w:sz w:val="24"/>
          <w:szCs w:val="24"/>
          <w:lang w:val="pt-BR" w:eastAsia="pt-BR"/>
        </w:rPr>
        <w:t>nio</w:t>
      </w:r>
      <w:proofErr w:type="spellEnd"/>
      <w:r w:rsidRPr="002F0377">
        <w:rPr>
          <w:rFonts w:ascii="Times New Roman" w:eastAsia="Times New Roman" w:hAnsi="Times New Roman" w:cs="Times New Roman"/>
          <w:b/>
          <w:sz w:val="24"/>
          <w:szCs w:val="24"/>
          <w:lang w:val="pt-BR" w:eastAsia="pt-BR"/>
        </w:rPr>
        <w:t xml:space="preserve"> dos Passos</w:t>
      </w:r>
    </w:p>
    <w:p w:rsidR="008E1C05" w:rsidRPr="002F0377" w:rsidRDefault="008E1C05" w:rsidP="008E1C05">
      <w:pPr>
        <w:keepNext/>
        <w:widowControl/>
        <w:autoSpaceDE/>
        <w:autoSpaceDN/>
        <w:jc w:val="center"/>
        <w:outlineLvl w:val="0"/>
        <w:rPr>
          <w:rFonts w:ascii="Times New Roman" w:eastAsia="Times New Roman" w:hAnsi="Times New Roman" w:cs="Times New Roman"/>
          <w:iCs/>
          <w:sz w:val="24"/>
          <w:szCs w:val="24"/>
          <w:lang w:val="pt-BR" w:eastAsia="pt-BR"/>
        </w:rPr>
      </w:pPr>
      <w:r w:rsidRPr="002F0377">
        <w:rPr>
          <w:rFonts w:ascii="Times New Roman" w:eastAsia="Times New Roman" w:hAnsi="Times New Roman" w:cs="Times New Roman"/>
          <w:iCs/>
          <w:sz w:val="24"/>
          <w:szCs w:val="24"/>
          <w:lang w:val="pt-BR" w:eastAsia="pt-BR"/>
        </w:rPr>
        <w:t>Prefeito Municipal</w:t>
      </w:r>
    </w:p>
    <w:p w:rsidR="008E1C05" w:rsidRPr="002F0377" w:rsidRDefault="008E1C05" w:rsidP="008E1C05">
      <w:pPr>
        <w:widowControl/>
        <w:autoSpaceDE/>
        <w:autoSpaceDN/>
        <w:spacing w:after="200" w:line="276" w:lineRule="auto"/>
        <w:rPr>
          <w:rFonts w:ascii="Calibri" w:eastAsia="Calibri" w:hAnsi="Calibri" w:cs="Times New Roman"/>
          <w:lang w:val="pt-BR" w:eastAsia="pt-BR"/>
        </w:rPr>
      </w:pPr>
    </w:p>
    <w:p w:rsidR="008E1C05" w:rsidRPr="002F0377" w:rsidRDefault="008E1C05" w:rsidP="008E1C05">
      <w:pPr>
        <w:widowControl/>
        <w:autoSpaceDE/>
        <w:autoSpaceDN/>
        <w:rPr>
          <w:rFonts w:ascii="Times New Roman" w:eastAsia="Calibri" w:hAnsi="Times New Roman" w:cs="Times New Roman"/>
          <w:b/>
          <w:bCs/>
          <w:iCs/>
          <w:sz w:val="24"/>
          <w:szCs w:val="24"/>
          <w:lang w:val="pt-BR"/>
        </w:rPr>
      </w:pPr>
      <w:proofErr w:type="spellStart"/>
      <w:r w:rsidRPr="002F0377">
        <w:rPr>
          <w:rFonts w:ascii="Times New Roman" w:eastAsia="Calibri" w:hAnsi="Times New Roman" w:cs="Times New Roman"/>
          <w:b/>
          <w:bCs/>
          <w:iCs/>
          <w:sz w:val="24"/>
          <w:szCs w:val="24"/>
          <w:lang w:val="pt-BR"/>
        </w:rPr>
        <w:t>Taline</w:t>
      </w:r>
      <w:proofErr w:type="spellEnd"/>
      <w:r w:rsidRPr="002F0377">
        <w:rPr>
          <w:rFonts w:ascii="Times New Roman" w:eastAsia="Calibri" w:hAnsi="Times New Roman" w:cs="Times New Roman"/>
          <w:b/>
          <w:bCs/>
          <w:iCs/>
          <w:sz w:val="24"/>
          <w:szCs w:val="24"/>
          <w:lang w:val="pt-BR"/>
        </w:rPr>
        <w:t xml:space="preserve"> </w:t>
      </w:r>
      <w:proofErr w:type="spellStart"/>
      <w:r w:rsidRPr="002F0377">
        <w:rPr>
          <w:rFonts w:ascii="Times New Roman" w:eastAsia="Calibri" w:hAnsi="Times New Roman" w:cs="Times New Roman"/>
          <w:b/>
          <w:bCs/>
          <w:iCs/>
          <w:sz w:val="24"/>
          <w:szCs w:val="24"/>
          <w:lang w:val="pt-BR"/>
        </w:rPr>
        <w:t>Maiara</w:t>
      </w:r>
      <w:proofErr w:type="spellEnd"/>
      <w:r w:rsidRPr="002F0377">
        <w:rPr>
          <w:rFonts w:ascii="Times New Roman" w:eastAsia="Calibri" w:hAnsi="Times New Roman" w:cs="Times New Roman"/>
          <w:b/>
          <w:bCs/>
          <w:iCs/>
          <w:sz w:val="24"/>
          <w:szCs w:val="24"/>
          <w:lang w:val="pt-BR"/>
        </w:rPr>
        <w:t xml:space="preserve"> Taquara</w:t>
      </w:r>
    </w:p>
    <w:p w:rsidR="008E1C05" w:rsidRPr="002F0377" w:rsidRDefault="008E1C05" w:rsidP="008E1C05">
      <w:pPr>
        <w:widowControl/>
        <w:autoSpaceDE/>
        <w:autoSpaceDN/>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OAB 66438</w:t>
      </w:r>
    </w:p>
    <w:p w:rsidR="008E1C05" w:rsidRPr="002F0377" w:rsidRDefault="008E1C05" w:rsidP="008E1C05">
      <w:pPr>
        <w:widowControl/>
        <w:autoSpaceDE/>
        <w:autoSpaceDN/>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Assessora Jurídica</w:t>
      </w:r>
    </w:p>
    <w:p w:rsidR="008E1C05" w:rsidRPr="002F0377" w:rsidRDefault="008E1C05" w:rsidP="008E1C05">
      <w:pPr>
        <w:widowControl/>
        <w:autoSpaceDE/>
        <w:autoSpaceDN/>
        <w:spacing w:after="200" w:line="276" w:lineRule="auto"/>
        <w:rPr>
          <w:rFonts w:ascii="Calibri" w:eastAsia="Calibri" w:hAnsi="Calibri" w:cs="Times New Roman"/>
          <w:lang w:val="pt-BR"/>
        </w:rPr>
      </w:pPr>
    </w:p>
    <w:p w:rsidR="008E1C05" w:rsidRDefault="008E1C05" w:rsidP="008E1C05">
      <w:pPr>
        <w:pStyle w:val="Corpodetexto"/>
        <w:spacing w:before="93"/>
        <w:rPr>
          <w:rFonts w:ascii="Times New Roman"/>
        </w:rPr>
      </w:pPr>
    </w:p>
    <w:p w:rsidR="008E121C" w:rsidRDefault="008E121C"/>
    <w:sectPr w:rsidR="008E121C" w:rsidSect="008E1C05">
      <w:pgSz w:w="11906" w:h="16838"/>
      <w:pgMar w:top="56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C05"/>
    <w:rsid w:val="008E121C"/>
    <w:rsid w:val="008E1C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C05"/>
    <w:pPr>
      <w:widowControl w:val="0"/>
      <w:autoSpaceDE w:val="0"/>
      <w:autoSpaceDN w:val="0"/>
      <w:spacing w:after="0"/>
    </w:pPr>
    <w:rPr>
      <w:rFonts w:ascii="Verdana" w:eastAsia="Verdana" w:hAnsi="Verdana" w:cs="Verdana"/>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8E1C05"/>
    <w:rPr>
      <w:sz w:val="24"/>
      <w:szCs w:val="24"/>
    </w:rPr>
  </w:style>
  <w:style w:type="character" w:customStyle="1" w:styleId="CorpodetextoChar">
    <w:name w:val="Corpo de texto Char"/>
    <w:basedOn w:val="Fontepargpadro"/>
    <w:link w:val="Corpodetexto"/>
    <w:uiPriority w:val="1"/>
    <w:rsid w:val="008E1C05"/>
    <w:rPr>
      <w:rFonts w:ascii="Verdana" w:eastAsia="Verdana" w:hAnsi="Verdana" w:cs="Verdana"/>
      <w:sz w:val="24"/>
      <w:szCs w:val="24"/>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C05"/>
    <w:pPr>
      <w:widowControl w:val="0"/>
      <w:autoSpaceDE w:val="0"/>
      <w:autoSpaceDN w:val="0"/>
      <w:spacing w:after="0"/>
    </w:pPr>
    <w:rPr>
      <w:rFonts w:ascii="Verdana" w:eastAsia="Verdana" w:hAnsi="Verdana" w:cs="Verdana"/>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8E1C05"/>
    <w:rPr>
      <w:sz w:val="24"/>
      <w:szCs w:val="24"/>
    </w:rPr>
  </w:style>
  <w:style w:type="character" w:customStyle="1" w:styleId="CorpodetextoChar">
    <w:name w:val="Corpo de texto Char"/>
    <w:basedOn w:val="Fontepargpadro"/>
    <w:link w:val="Corpodetexto"/>
    <w:uiPriority w:val="1"/>
    <w:rsid w:val="008E1C05"/>
    <w:rPr>
      <w:rFonts w:ascii="Verdana" w:eastAsia="Verdana" w:hAnsi="Verdana" w:cs="Verdana"/>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344</Words>
  <Characters>1862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cp:lastPrinted>2025-02-06T11:27:00Z</cp:lastPrinted>
  <dcterms:created xsi:type="dcterms:W3CDTF">2025-02-06T11:22:00Z</dcterms:created>
  <dcterms:modified xsi:type="dcterms:W3CDTF">2025-02-06T11:28:00Z</dcterms:modified>
</cp:coreProperties>
</file>