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EC" w:rsidRDefault="008B7FEC" w:rsidP="008B7FEC">
      <w:pPr>
        <w:ind w:left="1560" w:right="360"/>
        <w:jc w:val="both"/>
        <w:rPr>
          <w:b/>
          <w:sz w:val="24"/>
          <w:szCs w:val="24"/>
        </w:rPr>
      </w:pPr>
      <w:r w:rsidRPr="00395E2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772255" wp14:editId="586CDE82">
            <wp:simplePos x="0" y="0"/>
            <wp:positionH relativeFrom="column">
              <wp:posOffset>-550545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3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7FEC" w:rsidRPr="00395E27" w:rsidRDefault="008B7FEC" w:rsidP="008B7FEC">
      <w:pPr>
        <w:ind w:left="1560" w:right="360"/>
        <w:jc w:val="both"/>
        <w:rPr>
          <w:b/>
          <w:sz w:val="24"/>
          <w:szCs w:val="24"/>
        </w:rPr>
      </w:pPr>
      <w:r w:rsidRPr="00395E27">
        <w:rPr>
          <w:b/>
          <w:sz w:val="24"/>
          <w:szCs w:val="24"/>
        </w:rPr>
        <w:t>Estado de Santa Catarina</w:t>
      </w:r>
    </w:p>
    <w:p w:rsidR="008B7FEC" w:rsidRPr="00395E27" w:rsidRDefault="008B7FEC" w:rsidP="008B7FEC">
      <w:pPr>
        <w:ind w:left="1560"/>
        <w:jc w:val="both"/>
        <w:rPr>
          <w:b/>
          <w:sz w:val="24"/>
          <w:szCs w:val="24"/>
        </w:rPr>
      </w:pPr>
      <w:r w:rsidRPr="00395E27">
        <w:rPr>
          <w:b/>
          <w:sz w:val="24"/>
          <w:szCs w:val="24"/>
        </w:rPr>
        <w:t>PREFEITURA MUNICIPAL DE ENTRE RIOS</w:t>
      </w:r>
    </w:p>
    <w:p w:rsidR="008B7FEC" w:rsidRDefault="008B7FEC" w:rsidP="008B7FEC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</w:p>
    <w:p w:rsidR="008B7FEC" w:rsidRDefault="008B7FEC" w:rsidP="008B7FEC">
      <w:pPr>
        <w:pStyle w:val="Ttulo1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8B7FEC" w:rsidRPr="00DF6A8A" w:rsidRDefault="008B7FEC" w:rsidP="008B7FEC">
      <w:pPr>
        <w:spacing w:line="360" w:lineRule="auto"/>
        <w:ind w:left="2268"/>
        <w:jc w:val="both"/>
        <w:rPr>
          <w:b/>
          <w:bCs/>
          <w:sz w:val="24"/>
          <w:szCs w:val="24"/>
        </w:rPr>
      </w:pPr>
      <w:r>
        <w:tab/>
      </w:r>
      <w:r w:rsidRPr="00DF6A8A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PORTARIA Nº</w:t>
      </w:r>
      <w:r w:rsidR="00690AE5">
        <w:rPr>
          <w:b/>
          <w:bCs/>
          <w:sz w:val="24"/>
          <w:szCs w:val="24"/>
        </w:rPr>
        <w:t>219</w:t>
      </w:r>
      <w:r w:rsidRPr="00DF6A8A">
        <w:rPr>
          <w:b/>
          <w:bCs/>
          <w:sz w:val="24"/>
          <w:szCs w:val="24"/>
        </w:rPr>
        <w:t>/2025</w:t>
      </w:r>
    </w:p>
    <w:p w:rsidR="008B7FEC" w:rsidRPr="007674A4" w:rsidRDefault="008B7FEC" w:rsidP="008B7FEC">
      <w:pPr>
        <w:spacing w:line="360" w:lineRule="auto"/>
        <w:ind w:left="2552"/>
        <w:jc w:val="both"/>
      </w:pPr>
    </w:p>
    <w:p w:rsidR="008B7FEC" w:rsidRPr="00DF6A8A" w:rsidRDefault="008B7FEC" w:rsidP="008B7FEC">
      <w:pPr>
        <w:ind w:left="2552"/>
        <w:jc w:val="both"/>
        <w:rPr>
          <w:b/>
          <w:sz w:val="24"/>
          <w:szCs w:val="24"/>
        </w:rPr>
      </w:pPr>
      <w:r w:rsidRPr="00DF6A8A">
        <w:rPr>
          <w:b/>
          <w:sz w:val="24"/>
          <w:szCs w:val="24"/>
        </w:rPr>
        <w:t xml:space="preserve">DESIGNA </w:t>
      </w:r>
      <w:proofErr w:type="gramStart"/>
      <w:r w:rsidRPr="00DF6A8A">
        <w:rPr>
          <w:b/>
          <w:sz w:val="24"/>
          <w:szCs w:val="24"/>
        </w:rPr>
        <w:t>SERVIDOR</w:t>
      </w:r>
      <w:r w:rsidR="00690AE5">
        <w:rPr>
          <w:b/>
          <w:sz w:val="24"/>
          <w:szCs w:val="24"/>
        </w:rPr>
        <w:t>A</w:t>
      </w:r>
      <w:r w:rsidRPr="00DF6A8A">
        <w:rPr>
          <w:b/>
          <w:sz w:val="24"/>
          <w:szCs w:val="24"/>
        </w:rPr>
        <w:t xml:space="preserve"> MUNICIPAL EFETIVO</w:t>
      </w:r>
      <w:proofErr w:type="gramEnd"/>
      <w:r w:rsidRPr="00DF6A8A">
        <w:rPr>
          <w:b/>
          <w:sz w:val="24"/>
          <w:szCs w:val="24"/>
        </w:rPr>
        <w:t xml:space="preserve"> PARA EXERCER FUNÇÃO GRATIFICADA, E DÁ OUTRAS PROVIDÊNCIAS”</w:t>
      </w:r>
    </w:p>
    <w:p w:rsidR="008B7FEC" w:rsidRPr="007674A4" w:rsidRDefault="008B7FEC" w:rsidP="008B7FEC">
      <w:pPr>
        <w:spacing w:line="276" w:lineRule="auto"/>
        <w:jc w:val="both"/>
        <w:rPr>
          <w:sz w:val="24"/>
          <w:szCs w:val="24"/>
        </w:rPr>
      </w:pPr>
    </w:p>
    <w:p w:rsidR="008B7FEC" w:rsidRPr="007674A4" w:rsidRDefault="008B7FEC" w:rsidP="008B7FEC">
      <w:pPr>
        <w:spacing w:line="276" w:lineRule="auto"/>
        <w:ind w:left="2552"/>
        <w:jc w:val="both"/>
        <w:rPr>
          <w:sz w:val="24"/>
          <w:szCs w:val="24"/>
        </w:rPr>
      </w:pPr>
      <w:r w:rsidRPr="007674A4">
        <w:rPr>
          <w:sz w:val="24"/>
          <w:szCs w:val="24"/>
        </w:rPr>
        <w:t xml:space="preserve">O Prefeito Municipal de Entre Rios em Exercício, Estado de Santa Catarina, no uso de suas atribuições legais e em conformidade com a legislação vigente faz saber: </w:t>
      </w:r>
    </w:p>
    <w:p w:rsidR="008B7FEC" w:rsidRDefault="008B7FEC" w:rsidP="008B7FEC">
      <w:pPr>
        <w:spacing w:line="276" w:lineRule="auto"/>
        <w:ind w:left="2552"/>
        <w:jc w:val="both"/>
        <w:rPr>
          <w:sz w:val="24"/>
          <w:szCs w:val="24"/>
        </w:rPr>
      </w:pPr>
    </w:p>
    <w:p w:rsidR="00690AE5" w:rsidRPr="00F6611C" w:rsidRDefault="00690AE5" w:rsidP="00690AE5">
      <w:pPr>
        <w:ind w:firstLine="2835"/>
        <w:jc w:val="both"/>
      </w:pPr>
      <w:r w:rsidRPr="00F6611C">
        <w:rPr>
          <w:b/>
          <w:bCs/>
        </w:rPr>
        <w:t>CONSIDERANDO</w:t>
      </w:r>
      <w:r w:rsidRPr="00F6611C">
        <w:t>, que a mesma tem duas efetivações de 20 horas semanais cada, totalizando 40 horas de trabalho junto ao CRAS;</w:t>
      </w:r>
    </w:p>
    <w:p w:rsidR="00690AE5" w:rsidRPr="007674A4" w:rsidRDefault="00690AE5" w:rsidP="008B7FEC">
      <w:pPr>
        <w:spacing w:line="276" w:lineRule="auto"/>
        <w:ind w:left="2552"/>
        <w:jc w:val="both"/>
        <w:rPr>
          <w:sz w:val="24"/>
          <w:szCs w:val="24"/>
        </w:rPr>
      </w:pPr>
    </w:p>
    <w:p w:rsidR="008B7FEC" w:rsidRPr="007674A4" w:rsidRDefault="008B7FEC" w:rsidP="008B7FEC">
      <w:pPr>
        <w:spacing w:line="276" w:lineRule="auto"/>
        <w:ind w:firstLine="2835"/>
        <w:jc w:val="both"/>
        <w:rPr>
          <w:sz w:val="24"/>
          <w:szCs w:val="24"/>
        </w:rPr>
      </w:pPr>
    </w:p>
    <w:p w:rsidR="008B7FEC" w:rsidRPr="007674A4" w:rsidRDefault="008B7FEC" w:rsidP="008B7FEC">
      <w:pPr>
        <w:spacing w:line="276" w:lineRule="auto"/>
        <w:ind w:firstLine="851"/>
        <w:jc w:val="both"/>
        <w:rPr>
          <w:b/>
          <w:bCs/>
          <w:sz w:val="24"/>
          <w:szCs w:val="24"/>
        </w:rPr>
      </w:pPr>
      <w:r w:rsidRPr="007674A4">
        <w:rPr>
          <w:b/>
          <w:bCs/>
          <w:sz w:val="24"/>
          <w:szCs w:val="24"/>
        </w:rPr>
        <w:t xml:space="preserve">RESOLVE: </w:t>
      </w:r>
    </w:p>
    <w:p w:rsidR="008B7FEC" w:rsidRPr="007674A4" w:rsidRDefault="008B7FEC" w:rsidP="008B7FEC">
      <w:pPr>
        <w:spacing w:line="276" w:lineRule="auto"/>
        <w:ind w:firstLine="851"/>
        <w:jc w:val="both"/>
        <w:rPr>
          <w:sz w:val="24"/>
          <w:szCs w:val="24"/>
        </w:rPr>
      </w:pPr>
    </w:p>
    <w:p w:rsidR="008B7FEC" w:rsidRPr="007674A4" w:rsidRDefault="008B7FEC" w:rsidP="008B7FEC">
      <w:pPr>
        <w:pStyle w:val="Recuodecorpodetexto"/>
        <w:ind w:firstLine="851"/>
        <w:rPr>
          <w:rFonts w:ascii="Times New Roman" w:hAnsi="Times New Roman" w:cs="Times New Roman"/>
          <w:szCs w:val="24"/>
        </w:rPr>
      </w:pPr>
      <w:r w:rsidRPr="007674A4">
        <w:rPr>
          <w:rFonts w:ascii="Times New Roman" w:hAnsi="Times New Roman" w:cs="Times New Roman"/>
          <w:b/>
          <w:szCs w:val="24"/>
        </w:rPr>
        <w:t>Art.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7674A4">
        <w:rPr>
          <w:rFonts w:ascii="Times New Roman" w:hAnsi="Times New Roman" w:cs="Times New Roman"/>
          <w:b/>
          <w:szCs w:val="24"/>
        </w:rPr>
        <w:t>1º</w:t>
      </w:r>
      <w:r>
        <w:rPr>
          <w:rFonts w:ascii="Times New Roman" w:hAnsi="Times New Roman" w:cs="Times New Roman"/>
          <w:b/>
          <w:szCs w:val="24"/>
        </w:rPr>
        <w:t>.</w:t>
      </w:r>
      <w:r w:rsidRPr="007674A4">
        <w:rPr>
          <w:rFonts w:ascii="Times New Roman" w:hAnsi="Times New Roman" w:cs="Times New Roman"/>
          <w:szCs w:val="24"/>
        </w:rPr>
        <w:t xml:space="preserve"> Conceder </w:t>
      </w:r>
      <w:r>
        <w:rPr>
          <w:rFonts w:ascii="Times New Roman" w:hAnsi="Times New Roman" w:cs="Times New Roman"/>
          <w:szCs w:val="24"/>
        </w:rPr>
        <w:t xml:space="preserve">gratificação </w:t>
      </w:r>
      <w:r w:rsidRPr="007674A4">
        <w:rPr>
          <w:rFonts w:ascii="Times New Roman" w:hAnsi="Times New Roman" w:cs="Times New Roman"/>
          <w:szCs w:val="24"/>
        </w:rPr>
        <w:t>a servidor</w:t>
      </w:r>
      <w:r>
        <w:rPr>
          <w:rFonts w:ascii="Times New Roman" w:hAnsi="Times New Roman" w:cs="Times New Roman"/>
          <w:szCs w:val="24"/>
        </w:rPr>
        <w:t xml:space="preserve">a </w:t>
      </w:r>
      <w:r w:rsidRPr="008B7FEC">
        <w:rPr>
          <w:rFonts w:ascii="Times New Roman" w:hAnsi="Times New Roman" w:cs="Times New Roman"/>
          <w:b/>
          <w:szCs w:val="24"/>
        </w:rPr>
        <w:t xml:space="preserve">ODETE DE ALMEIDA UMBELINO </w:t>
      </w:r>
      <w:r w:rsidRPr="008B7FEC">
        <w:rPr>
          <w:rFonts w:ascii="Times New Roman" w:hAnsi="Times New Roman" w:cs="Times New Roman"/>
          <w:b/>
          <w:bCs/>
          <w:szCs w:val="24"/>
        </w:rPr>
        <w:t>BORGES</w:t>
      </w:r>
      <w:r w:rsidRPr="007674A4">
        <w:rPr>
          <w:rFonts w:ascii="Times New Roman" w:hAnsi="Times New Roman" w:cs="Times New Roman"/>
          <w:szCs w:val="24"/>
        </w:rPr>
        <w:t xml:space="preserve">, ocupante do cargo de provimento efetivo de </w:t>
      </w:r>
      <w:r>
        <w:rPr>
          <w:rFonts w:ascii="Times New Roman" w:hAnsi="Times New Roman" w:cs="Times New Roman"/>
          <w:b/>
          <w:bCs/>
          <w:szCs w:val="24"/>
        </w:rPr>
        <w:t>PROFESSORA DE ENSINO FUNDAMENTAL</w:t>
      </w:r>
      <w:r w:rsidRPr="007674A4">
        <w:rPr>
          <w:rFonts w:ascii="Times New Roman" w:hAnsi="Times New Roman" w:cs="Times New Roman"/>
          <w:b/>
          <w:bCs/>
          <w:szCs w:val="24"/>
        </w:rPr>
        <w:t xml:space="preserve">, </w:t>
      </w:r>
      <w:r w:rsidRPr="007674A4">
        <w:rPr>
          <w:rFonts w:ascii="Times New Roman" w:hAnsi="Times New Roman" w:cs="Times New Roman"/>
          <w:szCs w:val="24"/>
        </w:rPr>
        <w:t>portador</w:t>
      </w:r>
      <w:r>
        <w:rPr>
          <w:rFonts w:ascii="Times New Roman" w:hAnsi="Times New Roman" w:cs="Times New Roman"/>
          <w:szCs w:val="24"/>
        </w:rPr>
        <w:t>a</w:t>
      </w:r>
      <w:r w:rsidRPr="007674A4">
        <w:rPr>
          <w:rFonts w:ascii="Times New Roman" w:hAnsi="Times New Roman" w:cs="Times New Roman"/>
          <w:szCs w:val="24"/>
        </w:rPr>
        <w:t xml:space="preserve"> da</w:t>
      </w:r>
      <w:r>
        <w:rPr>
          <w:rFonts w:ascii="Times New Roman" w:hAnsi="Times New Roman" w:cs="Times New Roman"/>
          <w:szCs w:val="24"/>
        </w:rPr>
        <w:t>s</w:t>
      </w:r>
      <w:r w:rsidRPr="007674A4">
        <w:rPr>
          <w:rFonts w:ascii="Times New Roman" w:hAnsi="Times New Roman" w:cs="Times New Roman"/>
          <w:szCs w:val="24"/>
        </w:rPr>
        <w:t xml:space="preserve"> matrícula</w:t>
      </w:r>
      <w:r>
        <w:rPr>
          <w:rFonts w:ascii="Times New Roman" w:hAnsi="Times New Roman" w:cs="Times New Roman"/>
          <w:szCs w:val="24"/>
        </w:rPr>
        <w:t>s</w:t>
      </w:r>
      <w:r w:rsidRPr="007674A4">
        <w:rPr>
          <w:rFonts w:ascii="Times New Roman" w:hAnsi="Times New Roman" w:cs="Times New Roman"/>
          <w:szCs w:val="24"/>
        </w:rPr>
        <w:t xml:space="preserve"> nº</w:t>
      </w:r>
      <w:r w:rsidRPr="007674A4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30 e nº791</w:t>
      </w:r>
      <w:r w:rsidRPr="007674A4">
        <w:rPr>
          <w:rFonts w:ascii="Times New Roman" w:hAnsi="Times New Roman" w:cs="Times New Roman"/>
          <w:b/>
          <w:bCs/>
          <w:szCs w:val="24"/>
        </w:rPr>
        <w:t xml:space="preserve">, </w:t>
      </w:r>
      <w:r w:rsidRPr="007674A4">
        <w:rPr>
          <w:rFonts w:ascii="Times New Roman" w:hAnsi="Times New Roman" w:cs="Times New Roman"/>
          <w:szCs w:val="24"/>
        </w:rPr>
        <w:t xml:space="preserve">com carga horária semanal de 40 (quarenta) horas, </w:t>
      </w:r>
      <w:r w:rsidR="00690AE5">
        <w:rPr>
          <w:rFonts w:ascii="Book Antiqua" w:hAnsi="Book Antiqua"/>
        </w:rPr>
        <w:t>para desempenhar suas funções</w:t>
      </w:r>
      <w:r w:rsidR="00690AE5">
        <w:rPr>
          <w:rFonts w:ascii="Book Antiqua" w:hAnsi="Book Antiqua"/>
        </w:rPr>
        <w:t>, junto ao CENTRO DE REFERÊNCIA DA ASSISSTÊNCIA SOCIAL – CRAS</w:t>
      </w:r>
      <w:r>
        <w:rPr>
          <w:rFonts w:ascii="Times New Roman" w:hAnsi="Times New Roman" w:cs="Times New Roman"/>
          <w:szCs w:val="24"/>
        </w:rPr>
        <w:t>.</w:t>
      </w:r>
    </w:p>
    <w:p w:rsidR="008B7FEC" w:rsidRPr="007674A4" w:rsidRDefault="008B7FEC" w:rsidP="008B7FEC">
      <w:pPr>
        <w:pStyle w:val="Recuodecorpodetexto"/>
        <w:ind w:firstLine="851"/>
        <w:rPr>
          <w:rFonts w:ascii="Times New Roman" w:hAnsi="Times New Roman" w:cs="Times New Roman"/>
          <w:szCs w:val="24"/>
        </w:rPr>
      </w:pPr>
    </w:p>
    <w:p w:rsidR="008B7FEC" w:rsidRPr="00DF6A8A" w:rsidRDefault="008B7FEC" w:rsidP="008B7FEC">
      <w:pPr>
        <w:pStyle w:val="Recuodecorpodetexto"/>
        <w:ind w:firstLine="851"/>
        <w:rPr>
          <w:rFonts w:ascii="Times New Roman" w:hAnsi="Times New Roman" w:cs="Times New Roman"/>
          <w:szCs w:val="24"/>
        </w:rPr>
      </w:pPr>
      <w:r w:rsidRPr="00DF6A8A">
        <w:rPr>
          <w:rFonts w:ascii="Times New Roman" w:hAnsi="Times New Roman" w:cs="Times New Roman"/>
          <w:b/>
          <w:szCs w:val="24"/>
        </w:rPr>
        <w:t>Art. 2º.</w:t>
      </w:r>
      <w:r w:rsidRPr="00DF6A8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</w:t>
      </w:r>
      <w:r w:rsidRPr="00DF6A8A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>a</w:t>
      </w:r>
      <w:r w:rsidRPr="00DF6A8A">
        <w:rPr>
          <w:rFonts w:ascii="Times New Roman" w:hAnsi="Times New Roman" w:cs="Times New Roman"/>
          <w:szCs w:val="24"/>
        </w:rPr>
        <w:t xml:space="preserve"> fará jus ao acréscimo de 30% (trinta por cento) sob seu vencimento base pagos a título de</w:t>
      </w:r>
      <w:r>
        <w:rPr>
          <w:rFonts w:ascii="Times New Roman" w:hAnsi="Times New Roman" w:cs="Times New Roman"/>
          <w:szCs w:val="24"/>
        </w:rPr>
        <w:t xml:space="preserve"> gratificação</w:t>
      </w:r>
      <w:r w:rsidRPr="00DF6A8A">
        <w:rPr>
          <w:rFonts w:ascii="Times New Roman" w:hAnsi="Times New Roman" w:cs="Times New Roman"/>
          <w:szCs w:val="24"/>
        </w:rPr>
        <w:t>, conforme previsto no anexo VI, alínea “</w:t>
      </w:r>
      <w:r>
        <w:rPr>
          <w:rFonts w:ascii="Times New Roman" w:hAnsi="Times New Roman" w:cs="Times New Roman"/>
          <w:szCs w:val="24"/>
        </w:rPr>
        <w:t>c</w:t>
      </w:r>
      <w:r w:rsidRPr="00DF6A8A">
        <w:rPr>
          <w:rFonts w:ascii="Times New Roman" w:hAnsi="Times New Roman" w:cs="Times New Roman"/>
          <w:szCs w:val="24"/>
        </w:rPr>
        <w:t xml:space="preserve">”, da Lei Complementar n. 019/2007, introduzida pelas leis complementares nº043/2010 e nº132/2024. </w:t>
      </w:r>
    </w:p>
    <w:p w:rsidR="008B7FEC" w:rsidRPr="007674A4" w:rsidRDefault="008B7FEC" w:rsidP="008B7FEC">
      <w:pPr>
        <w:pStyle w:val="Recuodecorpodetexto"/>
        <w:ind w:firstLine="851"/>
        <w:rPr>
          <w:rFonts w:ascii="Times New Roman" w:hAnsi="Times New Roman" w:cs="Times New Roman"/>
          <w:szCs w:val="24"/>
        </w:rPr>
      </w:pPr>
    </w:p>
    <w:p w:rsidR="008B7FEC" w:rsidRPr="007674A4" w:rsidRDefault="008B7FEC" w:rsidP="008B7FEC">
      <w:pPr>
        <w:spacing w:line="276" w:lineRule="auto"/>
        <w:ind w:firstLine="851"/>
        <w:jc w:val="both"/>
        <w:rPr>
          <w:sz w:val="24"/>
          <w:szCs w:val="24"/>
        </w:rPr>
      </w:pPr>
      <w:r w:rsidRPr="007674A4">
        <w:rPr>
          <w:b/>
          <w:sz w:val="24"/>
          <w:szCs w:val="24"/>
        </w:rPr>
        <w:t>Art. 3º.</w:t>
      </w:r>
      <w:r w:rsidRPr="007674A4">
        <w:rPr>
          <w:sz w:val="24"/>
          <w:szCs w:val="24"/>
        </w:rPr>
        <w:t xml:space="preserve"> As despesas originadas com a presente portaria correrão por conta de dotação orçamentária consignada no orçamento vigente. </w:t>
      </w:r>
    </w:p>
    <w:p w:rsidR="008B7FEC" w:rsidRPr="007674A4" w:rsidRDefault="008B7FEC" w:rsidP="008B7FEC">
      <w:pPr>
        <w:spacing w:line="276" w:lineRule="auto"/>
        <w:ind w:firstLine="851"/>
        <w:jc w:val="both"/>
        <w:rPr>
          <w:sz w:val="24"/>
          <w:szCs w:val="24"/>
        </w:rPr>
      </w:pPr>
    </w:p>
    <w:p w:rsidR="008B7FEC" w:rsidRDefault="008B7FEC" w:rsidP="008B7FEC">
      <w:pPr>
        <w:spacing w:line="276" w:lineRule="auto"/>
        <w:ind w:firstLine="851"/>
        <w:jc w:val="both"/>
        <w:rPr>
          <w:sz w:val="24"/>
          <w:szCs w:val="24"/>
        </w:rPr>
      </w:pPr>
      <w:r w:rsidRPr="007674A4">
        <w:rPr>
          <w:b/>
          <w:sz w:val="24"/>
          <w:szCs w:val="24"/>
        </w:rPr>
        <w:t>Art. 4º</w:t>
      </w:r>
      <w:r w:rsidRPr="007674A4">
        <w:rPr>
          <w:sz w:val="24"/>
          <w:szCs w:val="24"/>
        </w:rPr>
        <w:t>. Esta portaria entrará em vigor na data de sua publicação</w:t>
      </w:r>
      <w:r>
        <w:rPr>
          <w:sz w:val="24"/>
          <w:szCs w:val="24"/>
        </w:rPr>
        <w:t>.</w:t>
      </w:r>
    </w:p>
    <w:p w:rsidR="008B7FEC" w:rsidRDefault="008B7FEC" w:rsidP="008B7FEC">
      <w:pPr>
        <w:spacing w:line="276" w:lineRule="auto"/>
        <w:ind w:firstLine="851"/>
        <w:jc w:val="both"/>
        <w:rPr>
          <w:sz w:val="24"/>
          <w:szCs w:val="24"/>
        </w:rPr>
      </w:pPr>
    </w:p>
    <w:p w:rsidR="008B7FEC" w:rsidRPr="007674A4" w:rsidRDefault="008B7FEC" w:rsidP="008B7FEC">
      <w:pPr>
        <w:spacing w:line="276" w:lineRule="auto"/>
        <w:ind w:firstLine="851"/>
        <w:jc w:val="both"/>
        <w:rPr>
          <w:sz w:val="24"/>
          <w:szCs w:val="24"/>
        </w:rPr>
      </w:pPr>
    </w:p>
    <w:p w:rsidR="008B7FEC" w:rsidRPr="007674A4" w:rsidRDefault="008B7FEC" w:rsidP="008B7FE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Gabinete do Prefeito Municipal, em </w:t>
      </w:r>
      <w:r>
        <w:rPr>
          <w:sz w:val="24"/>
          <w:szCs w:val="24"/>
        </w:rPr>
        <w:t>03 de fevereiro</w:t>
      </w:r>
      <w:r w:rsidRPr="007674A4">
        <w:rPr>
          <w:sz w:val="24"/>
          <w:szCs w:val="24"/>
        </w:rPr>
        <w:t xml:space="preserve"> de 2025.</w:t>
      </w:r>
    </w:p>
    <w:p w:rsidR="008B7FEC" w:rsidRPr="007674A4" w:rsidRDefault="008B7FEC" w:rsidP="008B7FEC">
      <w:pPr>
        <w:spacing w:line="276" w:lineRule="auto"/>
        <w:ind w:firstLine="851"/>
        <w:jc w:val="center"/>
        <w:rPr>
          <w:sz w:val="24"/>
          <w:szCs w:val="24"/>
        </w:rPr>
      </w:pPr>
    </w:p>
    <w:p w:rsidR="008B7FEC" w:rsidRPr="007674A4" w:rsidRDefault="008B7FEC" w:rsidP="008B7FEC">
      <w:pPr>
        <w:ind w:firstLine="851"/>
        <w:rPr>
          <w:b/>
          <w:sz w:val="24"/>
          <w:szCs w:val="24"/>
        </w:rPr>
      </w:pPr>
    </w:p>
    <w:p w:rsidR="008B7FEC" w:rsidRDefault="008B7FEC" w:rsidP="008B7FEC">
      <w:pPr>
        <w:jc w:val="center"/>
        <w:rPr>
          <w:b/>
          <w:sz w:val="24"/>
          <w:szCs w:val="24"/>
        </w:rPr>
      </w:pPr>
      <w:r w:rsidRPr="007674A4">
        <w:rPr>
          <w:b/>
          <w:sz w:val="24"/>
          <w:szCs w:val="24"/>
        </w:rPr>
        <w:t xml:space="preserve">Evandro </w:t>
      </w:r>
      <w:proofErr w:type="spellStart"/>
      <w:r>
        <w:rPr>
          <w:b/>
          <w:sz w:val="24"/>
          <w:szCs w:val="24"/>
        </w:rPr>
        <w:t>A</w:t>
      </w:r>
      <w:r w:rsidRPr="007674A4">
        <w:rPr>
          <w:b/>
          <w:sz w:val="24"/>
          <w:szCs w:val="24"/>
        </w:rPr>
        <w:t>nt</w:t>
      </w:r>
      <w:r w:rsidR="00690AE5">
        <w:rPr>
          <w:b/>
          <w:sz w:val="24"/>
          <w:szCs w:val="24"/>
        </w:rPr>
        <w:t>o</w:t>
      </w:r>
      <w:r w:rsidRPr="007674A4">
        <w:rPr>
          <w:b/>
          <w:sz w:val="24"/>
          <w:szCs w:val="24"/>
        </w:rPr>
        <w:t>nio</w:t>
      </w:r>
      <w:proofErr w:type="spellEnd"/>
      <w:r w:rsidRPr="007674A4">
        <w:rPr>
          <w:b/>
          <w:sz w:val="24"/>
          <w:szCs w:val="24"/>
        </w:rPr>
        <w:t xml:space="preserve"> dos </w:t>
      </w:r>
      <w:r>
        <w:rPr>
          <w:b/>
          <w:sz w:val="24"/>
          <w:szCs w:val="24"/>
        </w:rPr>
        <w:t>P</w:t>
      </w:r>
      <w:r w:rsidRPr="007674A4">
        <w:rPr>
          <w:b/>
          <w:sz w:val="24"/>
          <w:szCs w:val="24"/>
        </w:rPr>
        <w:t>assos</w:t>
      </w:r>
    </w:p>
    <w:p w:rsidR="008B7FEC" w:rsidRPr="007674A4" w:rsidRDefault="008B7FEC" w:rsidP="008B7FEC">
      <w:pPr>
        <w:jc w:val="center"/>
        <w:rPr>
          <w:bCs/>
          <w:sz w:val="24"/>
          <w:szCs w:val="24"/>
        </w:rPr>
      </w:pPr>
      <w:r w:rsidRPr="007674A4">
        <w:rPr>
          <w:bCs/>
          <w:sz w:val="24"/>
          <w:szCs w:val="24"/>
        </w:rPr>
        <w:t>Prefeito Municipal</w:t>
      </w:r>
    </w:p>
    <w:p w:rsidR="008B7FEC" w:rsidRPr="00690AE5" w:rsidRDefault="008B7FEC" w:rsidP="00690AE5">
      <w:pPr>
        <w:pStyle w:val="Ttulo2"/>
        <w:rPr>
          <w:b w:val="0"/>
          <w:bCs w:val="0"/>
          <w:color w:val="auto"/>
          <w:sz w:val="24"/>
          <w:szCs w:val="24"/>
        </w:rPr>
      </w:pPr>
      <w:r w:rsidRPr="00690AE5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690AE5">
        <w:rPr>
          <w:color w:val="auto"/>
          <w:sz w:val="24"/>
          <w:szCs w:val="24"/>
        </w:rPr>
        <w:t>Taline</w:t>
      </w:r>
      <w:proofErr w:type="spellEnd"/>
      <w:r w:rsidRPr="00690AE5">
        <w:rPr>
          <w:color w:val="auto"/>
          <w:sz w:val="24"/>
          <w:szCs w:val="24"/>
        </w:rPr>
        <w:t xml:space="preserve"> </w:t>
      </w:r>
      <w:proofErr w:type="spellStart"/>
      <w:r w:rsidRPr="00690AE5">
        <w:rPr>
          <w:color w:val="auto"/>
          <w:sz w:val="24"/>
          <w:szCs w:val="24"/>
        </w:rPr>
        <w:t>Maiara</w:t>
      </w:r>
      <w:proofErr w:type="spellEnd"/>
      <w:r w:rsidRPr="00690AE5">
        <w:rPr>
          <w:color w:val="auto"/>
          <w:sz w:val="24"/>
          <w:szCs w:val="24"/>
        </w:rPr>
        <w:t xml:space="preserve"> Taquara</w:t>
      </w:r>
    </w:p>
    <w:p w:rsidR="008B7FEC" w:rsidRPr="00690AE5" w:rsidRDefault="008B7FEC" w:rsidP="008B7FEC">
      <w:pPr>
        <w:rPr>
          <w:sz w:val="24"/>
          <w:szCs w:val="24"/>
        </w:rPr>
      </w:pPr>
      <w:r w:rsidRPr="00690AE5">
        <w:rPr>
          <w:sz w:val="24"/>
          <w:szCs w:val="24"/>
        </w:rPr>
        <w:t>OAB/SC 66.438</w:t>
      </w:r>
    </w:p>
    <w:p w:rsidR="008B7FEC" w:rsidRPr="00690AE5" w:rsidRDefault="008B7FEC" w:rsidP="008B7FEC">
      <w:pPr>
        <w:rPr>
          <w:sz w:val="24"/>
          <w:szCs w:val="24"/>
        </w:rPr>
      </w:pPr>
      <w:r w:rsidRPr="00690AE5">
        <w:rPr>
          <w:sz w:val="24"/>
          <w:szCs w:val="24"/>
        </w:rPr>
        <w:t>Assessora Jurídica</w:t>
      </w:r>
    </w:p>
    <w:p w:rsidR="008B7FEC" w:rsidRPr="007674A4" w:rsidRDefault="008B7FEC" w:rsidP="008B7FEC">
      <w:pPr>
        <w:ind w:firstLine="851"/>
        <w:rPr>
          <w:sz w:val="24"/>
          <w:szCs w:val="24"/>
        </w:rPr>
      </w:pPr>
    </w:p>
    <w:sectPr w:rsidR="008B7FEC" w:rsidRPr="007674A4" w:rsidSect="003168BC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EC"/>
    <w:rsid w:val="00690AE5"/>
    <w:rsid w:val="008B7FEC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EC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B7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7F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FE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B7FEC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8B7FEC"/>
    <w:rPr>
      <w:sz w:val="24"/>
    </w:rPr>
  </w:style>
  <w:style w:type="paragraph" w:styleId="Recuodecorpodetexto">
    <w:name w:val="Body Text Indent"/>
    <w:basedOn w:val="Normal"/>
    <w:link w:val="RecuodecorpodetextoChar"/>
    <w:rsid w:val="008B7FEC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B7FE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EC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B7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7F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FE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B7FEC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8B7FEC"/>
    <w:rPr>
      <w:sz w:val="24"/>
    </w:rPr>
  </w:style>
  <w:style w:type="paragraph" w:styleId="Recuodecorpodetexto">
    <w:name w:val="Body Text Indent"/>
    <w:basedOn w:val="Normal"/>
    <w:link w:val="RecuodecorpodetextoChar"/>
    <w:rsid w:val="008B7FEC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B7FE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2025-02-11T16:08:00Z</dcterms:created>
  <dcterms:modified xsi:type="dcterms:W3CDTF">2025-02-11T16:21:00Z</dcterms:modified>
</cp:coreProperties>
</file>