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6C" w:rsidRPr="00A21838" w:rsidRDefault="00C97B6C" w:rsidP="00C97B6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66DF169" wp14:editId="02D329C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97B6C" w:rsidRPr="00A21838" w:rsidRDefault="00C97B6C" w:rsidP="00C97B6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97B6C" w:rsidRPr="00A21838" w:rsidRDefault="00C97B6C" w:rsidP="00C97B6C">
      <w:pPr>
        <w:pStyle w:val="Corpodetexto"/>
        <w:rPr>
          <w:rFonts w:ascii="Times New Roman" w:hAnsi="Times New Roman"/>
        </w:rPr>
      </w:pPr>
    </w:p>
    <w:p w:rsidR="00C97B6C" w:rsidRPr="00A21838" w:rsidRDefault="00C97B6C" w:rsidP="00C97B6C">
      <w:pPr>
        <w:pStyle w:val="Corpodetexto"/>
        <w:rPr>
          <w:rFonts w:ascii="Times New Roman" w:hAnsi="Times New Roman"/>
        </w:rPr>
      </w:pPr>
    </w:p>
    <w:p w:rsidR="00C97B6C" w:rsidRPr="00A21838" w:rsidRDefault="00C97B6C" w:rsidP="00C97B6C">
      <w:pPr>
        <w:pStyle w:val="Corpodetexto"/>
        <w:rPr>
          <w:rFonts w:ascii="Times New Roman" w:hAnsi="Times New Roman"/>
        </w:rPr>
      </w:pPr>
    </w:p>
    <w:p w:rsidR="00C97B6C" w:rsidRPr="00A21838" w:rsidRDefault="00C97B6C" w:rsidP="00C97B6C">
      <w:pPr>
        <w:pStyle w:val="Corpodetexto"/>
        <w:rPr>
          <w:rFonts w:ascii="Times New Roman" w:hAnsi="Times New Roman"/>
        </w:rPr>
      </w:pPr>
    </w:p>
    <w:p w:rsidR="00C97B6C" w:rsidRPr="00A21838" w:rsidRDefault="00C97B6C" w:rsidP="00C97B6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C97B6C" w:rsidRPr="00A21838" w:rsidRDefault="00C97B6C" w:rsidP="00C97B6C"/>
    <w:p w:rsidR="00C97B6C" w:rsidRPr="00A21838" w:rsidRDefault="00C97B6C" w:rsidP="00C97B6C"/>
    <w:p w:rsidR="00C97B6C" w:rsidRPr="00A21838" w:rsidRDefault="00C97B6C" w:rsidP="00C97B6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ALVANIR ANTUNES RODRIGUES AMARO,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C97B6C" w:rsidRPr="00A21838" w:rsidRDefault="00C97B6C" w:rsidP="00C97B6C">
      <w:pPr>
        <w:jc w:val="both"/>
      </w:pPr>
    </w:p>
    <w:p w:rsidR="00C97B6C" w:rsidRPr="00A21838" w:rsidRDefault="00C97B6C" w:rsidP="00C97B6C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  <w:r w:rsidRPr="00A21838">
        <w:t>RESOLVE:</w:t>
      </w:r>
    </w:p>
    <w:p w:rsidR="00C97B6C" w:rsidRPr="00A21838" w:rsidRDefault="00C97B6C" w:rsidP="00C97B6C">
      <w:pPr>
        <w:ind w:firstLine="2835"/>
        <w:jc w:val="both"/>
      </w:pPr>
    </w:p>
    <w:p w:rsidR="00C97B6C" w:rsidRDefault="00C97B6C" w:rsidP="00C97B6C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Alvanir</w:t>
      </w:r>
      <w:proofErr w:type="spellEnd"/>
      <w:r>
        <w:rPr>
          <w:rFonts w:ascii="Times New Roman" w:hAnsi="Times New Roman" w:cs="Times New Roman"/>
          <w:color w:val="auto"/>
        </w:rPr>
        <w:t xml:space="preserve"> Antunes Rodrigues Amaro,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C97B6C" w:rsidRDefault="00C97B6C" w:rsidP="00C97B6C">
      <w:pPr>
        <w:pStyle w:val="Recuodecorpodetexto3"/>
        <w:rPr>
          <w:rFonts w:ascii="Times New Roman" w:hAnsi="Times New Roman" w:cs="Times New Roman"/>
          <w:color w:val="auto"/>
        </w:rPr>
      </w:pPr>
    </w:p>
    <w:p w:rsidR="00C97B6C" w:rsidRDefault="00C97B6C" w:rsidP="00C97B6C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C97B6C" w:rsidRPr="00A21838" w:rsidRDefault="00C97B6C" w:rsidP="00C97B6C">
      <w:pPr>
        <w:pStyle w:val="Recuodecorpodetexto3"/>
        <w:rPr>
          <w:rFonts w:ascii="Times New Roman" w:hAnsi="Times New Roman" w:cs="Times New Roman"/>
        </w:rPr>
      </w:pPr>
    </w:p>
    <w:p w:rsidR="00C97B6C" w:rsidRPr="00A21838" w:rsidRDefault="00C97B6C" w:rsidP="00C97B6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97B6C" w:rsidRDefault="00C97B6C" w:rsidP="00C97B6C">
      <w:pPr>
        <w:ind w:firstLine="2835"/>
        <w:jc w:val="both"/>
      </w:pPr>
      <w:r w:rsidRPr="00A21838">
        <w:t xml:space="preserve">Artigo 2º. O período aquisitivo de férias compreende em </w:t>
      </w:r>
      <w:r>
        <w:t>08 de fevereiro de 2023</w:t>
      </w:r>
      <w:r w:rsidRPr="00A21838">
        <w:t xml:space="preserve"> a </w:t>
      </w:r>
      <w:r>
        <w:t>07 de fevereiro d</w:t>
      </w:r>
      <w:r w:rsidRPr="00A21838">
        <w:t>e 20</w:t>
      </w:r>
      <w:r>
        <w:t>24.</w:t>
      </w: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  <w:r w:rsidRPr="00A21838">
        <w:t>Artigo 3º. Esta Portaria entrará em vigor na data de sua publicação.</w:t>
      </w:r>
    </w:p>
    <w:p w:rsidR="00C97B6C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</w:p>
    <w:p w:rsidR="00C97B6C" w:rsidRDefault="00C97B6C" w:rsidP="00C97B6C">
      <w:pPr>
        <w:ind w:firstLine="2835"/>
        <w:jc w:val="both"/>
      </w:pPr>
      <w:r w:rsidRPr="00A21838">
        <w:t>Artigo 4º. Revogam-se as disposições em contrário.</w:t>
      </w: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ind w:firstLine="2835"/>
        <w:jc w:val="both"/>
      </w:pPr>
    </w:p>
    <w:p w:rsidR="00C97B6C" w:rsidRPr="00A21838" w:rsidRDefault="00C97B6C" w:rsidP="00C97B6C">
      <w:pPr>
        <w:jc w:val="center"/>
        <w:rPr>
          <w:b/>
          <w:bCs/>
        </w:rPr>
      </w:pPr>
    </w:p>
    <w:p w:rsidR="00C97B6C" w:rsidRPr="00A21838" w:rsidRDefault="00C97B6C" w:rsidP="00C97B6C">
      <w:pPr>
        <w:jc w:val="center"/>
        <w:rPr>
          <w:b/>
          <w:bCs/>
        </w:rPr>
      </w:pPr>
    </w:p>
    <w:p w:rsidR="00C97B6C" w:rsidRPr="00A21838" w:rsidRDefault="00C97B6C" w:rsidP="00C97B6C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C97B6C" w:rsidRPr="00A21838" w:rsidRDefault="00C97B6C" w:rsidP="00C97B6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97B6C" w:rsidRDefault="00C97B6C" w:rsidP="00C97B6C"/>
    <w:p w:rsidR="00C97B6C" w:rsidRDefault="00C97B6C" w:rsidP="00C97B6C"/>
    <w:p w:rsidR="008E121C" w:rsidRDefault="008E121C"/>
    <w:p w:rsidR="005A30E1" w:rsidRDefault="005A30E1" w:rsidP="005A30E1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5A30E1" w:rsidRDefault="005A30E1" w:rsidP="005A30E1">
      <w:r>
        <w:t>OAB 66438</w:t>
      </w:r>
    </w:p>
    <w:p w:rsidR="005A30E1" w:rsidRDefault="005A30E1">
      <w:r>
        <w:t xml:space="preserve">Assessora Jurídica </w:t>
      </w:r>
      <w:bookmarkStart w:id="0" w:name="_GoBack"/>
      <w:bookmarkEnd w:id="0"/>
    </w:p>
    <w:sectPr w:rsidR="005A30E1" w:rsidSect="00C97B6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6C"/>
    <w:rsid w:val="005A30E1"/>
    <w:rsid w:val="008E121C"/>
    <w:rsid w:val="00C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6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7B6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97B6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7B6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97B6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97B6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7B6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7B6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7B6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6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7B6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97B6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7B6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97B6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97B6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7B6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7B6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7B6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2025-01-07T16:35:00Z</dcterms:created>
  <dcterms:modified xsi:type="dcterms:W3CDTF">2025-01-08T12:46:00Z</dcterms:modified>
</cp:coreProperties>
</file>