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D4" w:rsidRDefault="001D23D4" w:rsidP="001D23D4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9A4D0FA" wp14:editId="42F210EA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0" t="0" r="5715" b="1778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23D4" w:rsidRDefault="001D23D4" w:rsidP="001D23D4">
      <w:pPr>
        <w:ind w:left="1560" w:right="36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Estado de Santa Catarina</w:t>
      </w:r>
    </w:p>
    <w:p w:rsidR="001D23D4" w:rsidRDefault="001D23D4" w:rsidP="001D23D4">
      <w:pPr>
        <w:ind w:left="156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PREFEITURA MUNICIPAL DE ENTRE RIOS</w:t>
      </w:r>
    </w:p>
    <w:p w:rsidR="001D23D4" w:rsidRDefault="001D23D4" w:rsidP="001D23D4">
      <w:pPr>
        <w:pStyle w:val="western"/>
        <w:tabs>
          <w:tab w:val="left" w:pos="7155"/>
        </w:tabs>
        <w:rPr>
          <w:sz w:val="21"/>
          <w:szCs w:val="21"/>
        </w:rPr>
      </w:pPr>
    </w:p>
    <w:p w:rsidR="001D23D4" w:rsidRDefault="001D23D4" w:rsidP="001D23D4">
      <w:pPr>
        <w:pStyle w:val="western"/>
        <w:tabs>
          <w:tab w:val="left" w:pos="7155"/>
        </w:tabs>
        <w:rPr>
          <w:sz w:val="21"/>
          <w:szCs w:val="21"/>
        </w:rPr>
      </w:pPr>
      <w:r>
        <w:rPr>
          <w:sz w:val="21"/>
          <w:szCs w:val="21"/>
        </w:rPr>
        <w:t>PORTARIA Nº666</w:t>
      </w:r>
      <w:r>
        <w:rPr>
          <w:sz w:val="21"/>
          <w:szCs w:val="21"/>
        </w:rPr>
        <w:t xml:space="preserve">  de </w:t>
      </w:r>
      <w:r>
        <w:rPr>
          <w:sz w:val="21"/>
          <w:szCs w:val="21"/>
        </w:rPr>
        <w:t>02 de dezem</w:t>
      </w:r>
      <w:r w:rsidR="00292361">
        <w:rPr>
          <w:sz w:val="21"/>
          <w:szCs w:val="21"/>
        </w:rPr>
        <w:t>bro</w:t>
      </w:r>
      <w:bookmarkStart w:id="0" w:name="_GoBack"/>
      <w:bookmarkEnd w:id="0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</w:t>
      </w:r>
      <w:proofErr w:type="spellEnd"/>
      <w:r>
        <w:rPr>
          <w:sz w:val="21"/>
          <w:szCs w:val="21"/>
        </w:rPr>
        <w:t xml:space="preserve"> 2024.</w:t>
      </w:r>
      <w:r>
        <w:rPr>
          <w:sz w:val="21"/>
          <w:szCs w:val="21"/>
        </w:rPr>
        <w:tab/>
      </w:r>
    </w:p>
    <w:p w:rsidR="001D23D4" w:rsidRDefault="001D23D4" w:rsidP="001D23D4">
      <w:pPr>
        <w:pStyle w:val="western"/>
        <w:ind w:left="2835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“CONCEDE ADICIONAL POR TEMPO DE SERVIÇO, CONFORME ESPECIFICA</w:t>
      </w:r>
      <w:proofErr w:type="gramStart"/>
      <w:r>
        <w:rPr>
          <w:b/>
          <w:sz w:val="21"/>
          <w:szCs w:val="21"/>
        </w:rPr>
        <w:t>”</w:t>
      </w:r>
      <w:proofErr w:type="gramEnd"/>
    </w:p>
    <w:p w:rsidR="001D23D4" w:rsidRDefault="001D23D4" w:rsidP="001D23D4">
      <w:pPr>
        <w:pStyle w:val="western"/>
        <w:ind w:left="2835"/>
        <w:jc w:val="both"/>
        <w:rPr>
          <w:sz w:val="21"/>
          <w:szCs w:val="21"/>
        </w:rPr>
      </w:pPr>
      <w:r>
        <w:rPr>
          <w:b/>
          <w:sz w:val="21"/>
          <w:szCs w:val="21"/>
        </w:rPr>
        <w:t>JOÃO MARIA ROQUE</w:t>
      </w:r>
      <w:r>
        <w:rPr>
          <w:sz w:val="21"/>
          <w:szCs w:val="21"/>
        </w:rPr>
        <w:t>, Prefeito Municipal de Entre Rios, Estado de Santa Catarina, no uso de suas atribuições legais e em conformidade com a Lei Complementar n. 018/2007 de 05 de outubro de 2007;</w:t>
      </w:r>
    </w:p>
    <w:p w:rsidR="001D23D4" w:rsidRDefault="001D23D4" w:rsidP="001D23D4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CONSIDERANDO,</w:t>
      </w:r>
      <w:r>
        <w:rPr>
          <w:rFonts w:ascii="Times New Roman" w:hAnsi="Times New Roman" w:cs="Times New Roman"/>
          <w:sz w:val="21"/>
          <w:szCs w:val="21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1D23D4" w:rsidRDefault="001D23D4" w:rsidP="001D23D4">
      <w:pPr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RESOLVE: </w:t>
      </w:r>
    </w:p>
    <w:p w:rsidR="001D23D4" w:rsidRDefault="001D23D4" w:rsidP="001D23D4">
      <w:pPr>
        <w:ind w:firstLine="212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Art. 1º. Fica concedido adicional de tempo de serviço, à razão de 3% sobre o valor do salário base, para </w:t>
      </w:r>
      <w:proofErr w:type="gramStart"/>
      <w:r>
        <w:rPr>
          <w:rFonts w:ascii="Times New Roman" w:hAnsi="Times New Roman" w:cs="Times New Roman"/>
          <w:sz w:val="21"/>
          <w:szCs w:val="21"/>
        </w:rPr>
        <w:t>a seguinte servidor</w:t>
      </w:r>
      <w:proofErr w:type="gramEnd"/>
      <w:r>
        <w:rPr>
          <w:rFonts w:ascii="Times New Roman" w:hAnsi="Times New Roman" w:cs="Times New Roman"/>
          <w:sz w:val="21"/>
          <w:szCs w:val="2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1D23D4" w:rsidTr="00742D10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4" w:rsidRDefault="001D23D4" w:rsidP="00742D10">
            <w:pPr>
              <w:pStyle w:val="Recuodecorpodetex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4" w:rsidRDefault="001D23D4" w:rsidP="00742D10">
            <w:pPr>
              <w:pStyle w:val="Recuodecorpodetex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FUNÇÃO</w:t>
            </w:r>
          </w:p>
        </w:tc>
      </w:tr>
      <w:tr w:rsidR="001D23D4" w:rsidTr="00742D10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4" w:rsidRDefault="001D23D4" w:rsidP="00742D10">
            <w:pPr>
              <w:pStyle w:val="Recuodecorpodetexto"/>
              <w:tabs>
                <w:tab w:val="left" w:pos="1830"/>
                <w:tab w:val="left" w:pos="3270"/>
              </w:tabs>
              <w:ind w:left="22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Felipe dos </w:t>
            </w:r>
            <w:proofErr w:type="spellStart"/>
            <w:r>
              <w:rPr>
                <w:sz w:val="21"/>
                <w:szCs w:val="21"/>
                <w:lang w:val="en-US"/>
              </w:rPr>
              <w:t>Passos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Giacometti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D4" w:rsidRDefault="001D23D4" w:rsidP="00742D10">
            <w:pPr>
              <w:pStyle w:val="Recuodecorpodetexto"/>
              <w:ind w:left="0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Auxiliar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sz w:val="21"/>
                <w:szCs w:val="21"/>
                <w:lang w:val="en-US"/>
              </w:rPr>
              <w:t>Mecânica</w:t>
            </w:r>
            <w:proofErr w:type="spellEnd"/>
          </w:p>
        </w:tc>
      </w:tr>
    </w:tbl>
    <w:p w:rsidR="001D23D4" w:rsidRDefault="001D23D4" w:rsidP="001D23D4">
      <w:pPr>
        <w:ind w:firstLine="2552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1D23D4" w:rsidTr="00742D10">
        <w:tc>
          <w:tcPr>
            <w:tcW w:w="2123" w:type="dxa"/>
          </w:tcPr>
          <w:p w:rsidR="001D23D4" w:rsidRDefault="001D23D4" w:rsidP="00742D1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Marco inicial do período aquisitivo</w:t>
            </w:r>
          </w:p>
        </w:tc>
        <w:tc>
          <w:tcPr>
            <w:tcW w:w="2975" w:type="dxa"/>
          </w:tcPr>
          <w:p w:rsidR="001D23D4" w:rsidRDefault="001D23D4" w:rsidP="00742D1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Paralisação da contagem do</w:t>
            </w:r>
            <w:proofErr w:type="gramStart"/>
            <w:r>
              <w:rPr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b/>
                <w:sz w:val="16"/>
                <w:szCs w:val="16"/>
              </w:rPr>
              <w:t>período aquisitivo  Lei 173/2020</w:t>
            </w:r>
          </w:p>
        </w:tc>
        <w:tc>
          <w:tcPr>
            <w:tcW w:w="1843" w:type="dxa"/>
          </w:tcPr>
          <w:p w:rsidR="001D23D4" w:rsidRDefault="001D23D4" w:rsidP="00742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Retorno do marco inicial </w:t>
            </w:r>
          </w:p>
        </w:tc>
        <w:tc>
          <w:tcPr>
            <w:tcW w:w="1553" w:type="dxa"/>
          </w:tcPr>
          <w:p w:rsidR="001D23D4" w:rsidRDefault="001D23D4" w:rsidP="00742D1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Concessão do Direito</w:t>
            </w:r>
          </w:p>
        </w:tc>
      </w:tr>
      <w:tr w:rsidR="001D23D4" w:rsidTr="00742D10">
        <w:tc>
          <w:tcPr>
            <w:tcW w:w="2123" w:type="dxa"/>
          </w:tcPr>
          <w:p w:rsidR="001D23D4" w:rsidRDefault="001D23D4" w:rsidP="00742D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03/2020 a 05/2020</w:t>
            </w:r>
          </w:p>
          <w:p w:rsidR="001D23D4" w:rsidRDefault="001D23D4" w:rsidP="00742D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Tempo: </w:t>
            </w:r>
            <w:proofErr w:type="gramStart"/>
            <w:r>
              <w:rPr>
                <w:sz w:val="16"/>
                <w:szCs w:val="16"/>
                <w:lang w:val="en-US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 meses</w:t>
            </w:r>
          </w:p>
        </w:tc>
        <w:tc>
          <w:tcPr>
            <w:tcW w:w="2975" w:type="dxa"/>
          </w:tcPr>
          <w:p w:rsidR="001D23D4" w:rsidRDefault="001D23D4" w:rsidP="00742D10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06/2020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a </w:t>
            </w:r>
            <w:r>
              <w:rPr>
                <w:sz w:val="16"/>
                <w:szCs w:val="16"/>
              </w:rPr>
              <w:t>31/12/2021 paralisou lei nº173/20 Tempo: 0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1D23D4" w:rsidRDefault="001D23D4" w:rsidP="001D23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2022 12 meses, 2023 12 meses, 2024 </w:t>
            </w:r>
            <w:r>
              <w:rPr>
                <w:sz w:val="16"/>
                <w:szCs w:val="16"/>
              </w:rPr>
              <w:t>9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>meses Totalizando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33 </w:t>
            </w:r>
            <w:r>
              <w:rPr>
                <w:sz w:val="16"/>
                <w:szCs w:val="16"/>
              </w:rPr>
              <w:t>meses</w:t>
            </w:r>
            <w:r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553" w:type="dxa"/>
          </w:tcPr>
          <w:p w:rsidR="001D23D4" w:rsidRDefault="001D23D4" w:rsidP="00742D10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/2024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1D23D4" w:rsidRDefault="001D23D4" w:rsidP="001D23D4">
      <w:pPr>
        <w:snapToGri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Art. 2º.  Fica determinado ao Departamento de Recursos Humanos que inclua o adicional de tempo de serviço na folha de pagamento do referido servidor a partir deste mês. </w:t>
      </w:r>
    </w:p>
    <w:p w:rsidR="001D23D4" w:rsidRDefault="001D23D4" w:rsidP="001D23D4">
      <w:pPr>
        <w:tabs>
          <w:tab w:val="left" w:pos="2835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Parágrafo Primeiro:</w:t>
      </w:r>
      <w:r>
        <w:rPr>
          <w:rFonts w:ascii="Times New Roman" w:hAnsi="Times New Roman" w:cs="Times New Roman"/>
          <w:sz w:val="21"/>
          <w:szCs w:val="21"/>
        </w:rPr>
        <w:t xml:space="preserve"> No período 27/05/2020 houve a paralização até 31/12/2021, conforme a lei Federal nº173/20 Covid-19 e não houve contagem para triênio e licença prêmio.</w:t>
      </w:r>
    </w:p>
    <w:p w:rsidR="001D23D4" w:rsidRDefault="001D23D4" w:rsidP="001D23D4">
      <w:pPr>
        <w:pStyle w:val="Recuodecorpodetexto3"/>
        <w:rPr>
          <w:rFonts w:ascii="Times New Roman" w:hAnsi="Times New Roman" w:cs="Times New Roman"/>
          <w:color w:val="auto"/>
          <w:sz w:val="21"/>
          <w:szCs w:val="21"/>
        </w:rPr>
      </w:pPr>
    </w:p>
    <w:p w:rsidR="001D23D4" w:rsidRDefault="001D23D4" w:rsidP="001D23D4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Art. 3º. Esta Portaria entra em vigor na data de sua publicação, ficando revogadas as disposições em contrário.</w:t>
      </w:r>
    </w:p>
    <w:p w:rsidR="001D23D4" w:rsidRDefault="001D23D4" w:rsidP="001D23D4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Registre e Publique-se.</w:t>
      </w:r>
    </w:p>
    <w:p w:rsidR="001D23D4" w:rsidRDefault="001D23D4" w:rsidP="001D23D4">
      <w:pPr>
        <w:ind w:firstLine="198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Gabinete do Prefeito de Entre Rios, </w:t>
      </w:r>
      <w:r>
        <w:rPr>
          <w:rFonts w:ascii="Times New Roman" w:hAnsi="Times New Roman" w:cs="Times New Roman"/>
          <w:sz w:val="21"/>
          <w:szCs w:val="21"/>
        </w:rPr>
        <w:t>02 de dezembro</w:t>
      </w:r>
      <w:r>
        <w:rPr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 2024.</w:t>
      </w:r>
      <w:proofErr w:type="gramStart"/>
      <w:r>
        <w:rPr>
          <w:rFonts w:ascii="Times New Roman" w:hAnsi="Times New Roman" w:cs="Times New Roman"/>
          <w:sz w:val="21"/>
          <w:szCs w:val="21"/>
        </w:rPr>
        <w:tab/>
      </w:r>
      <w:proofErr w:type="gramEnd"/>
    </w:p>
    <w:p w:rsidR="001D23D4" w:rsidRDefault="001D23D4" w:rsidP="001D23D4">
      <w:pPr>
        <w:ind w:firstLine="198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23D4" w:rsidRDefault="001D23D4" w:rsidP="001D23D4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JOÃO MARIA ROQUE </w:t>
      </w:r>
    </w:p>
    <w:p w:rsidR="001D23D4" w:rsidRDefault="001D23D4" w:rsidP="001D23D4">
      <w:pPr>
        <w:tabs>
          <w:tab w:val="left" w:pos="6525"/>
        </w:tabs>
        <w:jc w:val="center"/>
      </w:pPr>
      <w:r>
        <w:rPr>
          <w:rFonts w:ascii="Times New Roman" w:hAnsi="Times New Roman" w:cs="Times New Roman"/>
          <w:bCs/>
          <w:sz w:val="21"/>
          <w:szCs w:val="21"/>
        </w:rPr>
        <w:t xml:space="preserve">Prefeito Municipal </w:t>
      </w:r>
    </w:p>
    <w:p w:rsidR="001D23D4" w:rsidRDefault="001D23D4" w:rsidP="001D23D4"/>
    <w:p w:rsidR="008E121C" w:rsidRDefault="008E121C"/>
    <w:sectPr w:rsidR="008E121C" w:rsidSect="003B748C">
      <w:pgSz w:w="11906" w:h="16838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D4"/>
    <w:rsid w:val="001D23D4"/>
    <w:rsid w:val="00292361"/>
    <w:rsid w:val="008E121C"/>
    <w:rsid w:val="00C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D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1D23D4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D23D4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1D23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D23D4"/>
  </w:style>
  <w:style w:type="table" w:styleId="Tabelacomgrade">
    <w:name w:val="Table Grid"/>
    <w:basedOn w:val="Tabelanormal"/>
    <w:qFormat/>
    <w:rsid w:val="001D23D4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qFormat/>
    <w:rsid w:val="001D23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D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1D23D4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D23D4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1D23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D23D4"/>
  </w:style>
  <w:style w:type="table" w:styleId="Tabelacomgrade">
    <w:name w:val="Table Grid"/>
    <w:basedOn w:val="Tabelanormal"/>
    <w:qFormat/>
    <w:rsid w:val="001D23D4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qFormat/>
    <w:rsid w:val="001D23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2024-11-29T18:30:00Z</dcterms:created>
  <dcterms:modified xsi:type="dcterms:W3CDTF">2024-11-29T18:52:00Z</dcterms:modified>
</cp:coreProperties>
</file>