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C0" w:rsidRDefault="007332C0" w:rsidP="007332C0">
      <w:pPr>
        <w:ind w:left="1560" w:right="360"/>
        <w:rPr>
          <w:b/>
        </w:rPr>
      </w:pPr>
    </w:p>
    <w:p w:rsidR="007332C0" w:rsidRPr="00A21838" w:rsidRDefault="007332C0" w:rsidP="007332C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95ED07B" wp14:editId="4571025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332C0" w:rsidRPr="00A21838" w:rsidRDefault="007332C0" w:rsidP="007332C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332C0" w:rsidRPr="00A21838" w:rsidRDefault="007332C0" w:rsidP="007332C0">
      <w:pPr>
        <w:pStyle w:val="Corpodetexto"/>
        <w:rPr>
          <w:rFonts w:ascii="Times New Roman" w:hAnsi="Times New Roman"/>
        </w:rPr>
      </w:pPr>
    </w:p>
    <w:p w:rsidR="007332C0" w:rsidRPr="00A21838" w:rsidRDefault="007332C0" w:rsidP="007332C0">
      <w:pPr>
        <w:pStyle w:val="Corpodetexto"/>
        <w:rPr>
          <w:rFonts w:ascii="Times New Roman" w:hAnsi="Times New Roman"/>
        </w:rPr>
      </w:pPr>
    </w:p>
    <w:p w:rsidR="007332C0" w:rsidRPr="00A21838" w:rsidRDefault="007332C0" w:rsidP="007332C0">
      <w:pPr>
        <w:pStyle w:val="Corpodetexto"/>
        <w:rPr>
          <w:rFonts w:ascii="Times New Roman" w:hAnsi="Times New Roman"/>
        </w:rPr>
      </w:pPr>
    </w:p>
    <w:p w:rsidR="007332C0" w:rsidRDefault="007332C0" w:rsidP="007332C0">
      <w:pPr>
        <w:pStyle w:val="Corpodetexto"/>
        <w:rPr>
          <w:rFonts w:ascii="Times New Roman" w:hAnsi="Times New Roman"/>
        </w:rPr>
      </w:pPr>
    </w:p>
    <w:p w:rsidR="007332C0" w:rsidRPr="00A21838" w:rsidRDefault="007332C0" w:rsidP="007332C0">
      <w:pPr>
        <w:pStyle w:val="Corpodetexto"/>
        <w:rPr>
          <w:rFonts w:ascii="Times New Roman" w:hAnsi="Times New Roman"/>
        </w:rPr>
      </w:pPr>
    </w:p>
    <w:p w:rsidR="007332C0" w:rsidRPr="00A21838" w:rsidRDefault="007332C0" w:rsidP="007332C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021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7332C0" w:rsidRPr="00A21838" w:rsidRDefault="007332C0" w:rsidP="007332C0"/>
    <w:p w:rsidR="007332C0" w:rsidRPr="00A21838" w:rsidRDefault="007332C0" w:rsidP="007332C0"/>
    <w:p w:rsidR="007332C0" w:rsidRPr="00A21838" w:rsidRDefault="007332C0" w:rsidP="007332C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CARLOS ALBERTO LAGNI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7332C0" w:rsidRDefault="007332C0" w:rsidP="007332C0">
      <w:pPr>
        <w:jc w:val="both"/>
      </w:pPr>
    </w:p>
    <w:p w:rsidR="007332C0" w:rsidRPr="00A21838" w:rsidRDefault="007332C0" w:rsidP="007332C0">
      <w:pPr>
        <w:jc w:val="both"/>
      </w:pPr>
    </w:p>
    <w:p w:rsidR="007332C0" w:rsidRPr="00A21838" w:rsidRDefault="007332C0" w:rsidP="007332C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  <w:r w:rsidRPr="00A21838">
        <w:t>RESOLVE:</w:t>
      </w: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Carlos Alberto </w:t>
      </w:r>
      <w:proofErr w:type="spellStart"/>
      <w:r>
        <w:rPr>
          <w:rFonts w:ascii="Times New Roman" w:hAnsi="Times New Roman" w:cs="Times New Roman"/>
          <w:color w:val="auto"/>
        </w:rPr>
        <w:t>Lagni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3E00C3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2023.</w:t>
      </w:r>
    </w:p>
    <w:p w:rsidR="007332C0" w:rsidRPr="00A21838" w:rsidRDefault="007332C0" w:rsidP="007332C0">
      <w:pPr>
        <w:pStyle w:val="Recuodecorpodetexto3"/>
        <w:rPr>
          <w:rFonts w:ascii="Times New Roman" w:hAnsi="Times New Roman" w:cs="Times New Roman"/>
        </w:rPr>
      </w:pPr>
    </w:p>
    <w:p w:rsidR="007332C0" w:rsidRDefault="007332C0" w:rsidP="007332C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332C0" w:rsidRPr="00A21838" w:rsidRDefault="007332C0" w:rsidP="007332C0">
      <w:pPr>
        <w:ind w:firstLine="2835"/>
        <w:jc w:val="both"/>
      </w:pPr>
      <w:r w:rsidRPr="00A21838">
        <w:t xml:space="preserve">Artigo 2º. O período aquisitivo de férias compreende em </w:t>
      </w:r>
      <w:r>
        <w:t>18 de março de 2022</w:t>
      </w:r>
      <w:r w:rsidRPr="00A21838">
        <w:t xml:space="preserve"> a </w:t>
      </w:r>
      <w:r>
        <w:t>17 de março d</w:t>
      </w:r>
      <w:r w:rsidRPr="00A21838">
        <w:t>e 20</w:t>
      </w:r>
      <w:r>
        <w:t>23</w:t>
      </w:r>
      <w:r w:rsidRPr="00A21838">
        <w:t>.</w:t>
      </w:r>
    </w:p>
    <w:p w:rsidR="007332C0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  <w:r w:rsidRPr="00A21838">
        <w:t>Artigo 3º. Esta Portaria entrará em vigor na data de sua publicação.</w:t>
      </w:r>
    </w:p>
    <w:p w:rsidR="007332C0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</w:p>
    <w:p w:rsidR="007332C0" w:rsidRDefault="007332C0" w:rsidP="007332C0">
      <w:pPr>
        <w:ind w:firstLine="2835"/>
        <w:jc w:val="both"/>
      </w:pPr>
      <w:r w:rsidRPr="00A21838">
        <w:t>Artigo 4º. Revogam-se as disposições em contrário.</w:t>
      </w: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ind w:firstLine="2835"/>
        <w:jc w:val="both"/>
      </w:pPr>
    </w:p>
    <w:p w:rsidR="007332C0" w:rsidRPr="00A21838" w:rsidRDefault="007332C0" w:rsidP="007332C0">
      <w:pPr>
        <w:jc w:val="center"/>
        <w:rPr>
          <w:b/>
          <w:bCs/>
        </w:rPr>
      </w:pPr>
    </w:p>
    <w:p w:rsidR="007332C0" w:rsidRPr="00A21838" w:rsidRDefault="007332C0" w:rsidP="007332C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332C0" w:rsidRPr="00A21838" w:rsidRDefault="007332C0" w:rsidP="007332C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A13B5" w:rsidRDefault="009A13B5"/>
    <w:sectPr w:rsidR="009A1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0"/>
    <w:rsid w:val="003E00C3"/>
    <w:rsid w:val="007332C0"/>
    <w:rsid w:val="009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4DA1"/>
  <w15:chartTrackingRefBased/>
  <w15:docId w15:val="{367105E8-2166-4655-91AD-49E7E63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32C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332C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332C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332C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32C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332C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332C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332C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2023-01-04T19:38:00Z</dcterms:created>
  <dcterms:modified xsi:type="dcterms:W3CDTF">2023-01-05T10:14:00Z</dcterms:modified>
</cp:coreProperties>
</file>