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3B46A" w14:textId="77777777" w:rsidR="00F97DBD" w:rsidRDefault="00F97DBD" w:rsidP="00F97DBD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Portaria  nº</w:t>
      </w:r>
      <w:proofErr w:type="gramEnd"/>
      <w:r>
        <w:rPr>
          <w:rFonts w:ascii="Book Antiqua" w:hAnsi="Book Antiqua"/>
          <w:b/>
        </w:rPr>
        <w:t xml:space="preserve"> 270/2023</w:t>
      </w:r>
    </w:p>
    <w:p w14:paraId="698D4A74" w14:textId="77777777" w:rsidR="00F97DBD" w:rsidRPr="00163CFC" w:rsidRDefault="00F97DBD" w:rsidP="00F97DBD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De 15 de fevereiro de 2023.  </w:t>
      </w:r>
    </w:p>
    <w:p w14:paraId="6C6E3F65" w14:textId="77777777" w:rsidR="00F97DBD" w:rsidRPr="00085613" w:rsidRDefault="00F97DBD" w:rsidP="00F97DBD">
      <w:pPr>
        <w:jc w:val="both"/>
        <w:rPr>
          <w:rFonts w:ascii="Book Antiqua" w:hAnsi="Book Antiqua"/>
        </w:rPr>
      </w:pPr>
    </w:p>
    <w:p w14:paraId="5C82FE2D" w14:textId="77777777" w:rsidR="00F97DBD" w:rsidRDefault="00F97DBD" w:rsidP="00F97DBD">
      <w:pPr>
        <w:ind w:left="3402"/>
        <w:jc w:val="both"/>
        <w:rPr>
          <w:rFonts w:ascii="Book Antiqua" w:hAnsi="Book Antiqua"/>
          <w:b/>
        </w:rPr>
      </w:pPr>
    </w:p>
    <w:p w14:paraId="285DE130" w14:textId="77777777" w:rsidR="00F97DBD" w:rsidRPr="009A6A06" w:rsidRDefault="00F97DBD" w:rsidP="00F97DBD">
      <w:pPr>
        <w:ind w:left="3402"/>
        <w:jc w:val="both"/>
        <w:rPr>
          <w:rFonts w:ascii="Book Antiqua" w:hAnsi="Book Antiqua"/>
          <w:b/>
        </w:rPr>
      </w:pPr>
      <w:r w:rsidRPr="009A6A06">
        <w:rPr>
          <w:rFonts w:ascii="Book Antiqua" w:hAnsi="Book Antiqua"/>
          <w:b/>
        </w:rPr>
        <w:t>“</w:t>
      </w:r>
      <w:r>
        <w:rPr>
          <w:rFonts w:ascii="Book Antiqua" w:hAnsi="Book Antiqua"/>
          <w:b/>
        </w:rPr>
        <w:t xml:space="preserve">NOMEIA MEMBROS DE COMISSÃO PARA AVALIAÇÃO E JULGAMENTO DA PRESTAÇÃO DE CONTAS EXERCÍCIO 2022, DE ACORDO COM CLAUSULA TERCEIRA, </w:t>
      </w:r>
      <w:proofErr w:type="gramStart"/>
      <w:r>
        <w:rPr>
          <w:rFonts w:ascii="Book Antiqua" w:hAnsi="Book Antiqua"/>
          <w:b/>
        </w:rPr>
        <w:t>CONTRATO  DE</w:t>
      </w:r>
      <w:proofErr w:type="gramEnd"/>
      <w:r>
        <w:rPr>
          <w:rFonts w:ascii="Book Antiqua" w:hAnsi="Book Antiqua"/>
          <w:b/>
        </w:rPr>
        <w:t xml:space="preserve"> DOAÇÃO Nº 009/2016 (CONCORRÊNCIA Nº 001/2015), E CONFERE </w:t>
      </w:r>
      <w:r w:rsidRPr="009A6A06">
        <w:rPr>
          <w:rFonts w:ascii="Book Antiqua" w:hAnsi="Book Antiqua"/>
          <w:b/>
        </w:rPr>
        <w:t>OUTRAS PROVIDENCIAS”.</w:t>
      </w:r>
    </w:p>
    <w:p w14:paraId="3494A3F0" w14:textId="77777777" w:rsidR="00F97DBD" w:rsidRPr="009A6A06" w:rsidRDefault="00F97DBD" w:rsidP="00F97DBD">
      <w:pPr>
        <w:ind w:left="3402"/>
        <w:jc w:val="both"/>
        <w:rPr>
          <w:rFonts w:ascii="Book Antiqua" w:hAnsi="Book Antiqua"/>
          <w:b/>
        </w:rPr>
      </w:pPr>
    </w:p>
    <w:p w14:paraId="5B149AA6" w14:textId="77777777" w:rsidR="00F97DBD" w:rsidRDefault="00F97DBD" w:rsidP="00F97DBD">
      <w:pPr>
        <w:ind w:left="3402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JOÃO MARIA ROQUE</w:t>
      </w:r>
      <w:r w:rsidRPr="00085613">
        <w:rPr>
          <w:rFonts w:ascii="Book Antiqua" w:hAnsi="Book Antiqua"/>
        </w:rPr>
        <w:t xml:space="preserve">, Prefeito de Entre Rios, Estado de Santa Catarina, no uso de suas atribuições legais e em conformidade com a </w:t>
      </w:r>
      <w:r>
        <w:rPr>
          <w:rFonts w:ascii="Book Antiqua" w:hAnsi="Book Antiqua"/>
        </w:rPr>
        <w:t xml:space="preserve">legislação vigente, e:  </w:t>
      </w:r>
    </w:p>
    <w:p w14:paraId="407DAAA5" w14:textId="77777777" w:rsidR="00F97DBD" w:rsidRDefault="00F97DBD" w:rsidP="00F97DBD">
      <w:pPr>
        <w:ind w:left="3402"/>
        <w:jc w:val="both"/>
        <w:rPr>
          <w:rFonts w:ascii="Book Antiqua" w:hAnsi="Book Antiqua"/>
        </w:rPr>
      </w:pPr>
    </w:p>
    <w:p w14:paraId="4BB2C11C" w14:textId="77777777" w:rsidR="00F97DBD" w:rsidRDefault="00F97DBD" w:rsidP="00F97DBD">
      <w:pPr>
        <w:ind w:firstLine="3402"/>
        <w:jc w:val="both"/>
        <w:rPr>
          <w:rFonts w:ascii="Book Antiqua" w:hAnsi="Book Antiqua"/>
        </w:rPr>
      </w:pPr>
      <w:r w:rsidRPr="00D4354A">
        <w:rPr>
          <w:rFonts w:ascii="Book Antiqua" w:hAnsi="Book Antiqua"/>
          <w:b/>
        </w:rPr>
        <w:t>Considerando</w:t>
      </w:r>
      <w:r>
        <w:rPr>
          <w:rFonts w:ascii="Book Antiqua" w:hAnsi="Book Antiqua"/>
        </w:rPr>
        <w:t xml:space="preserve"> que a COOPERATIVA DOS AGRICULTORES FAMILIARES ENTRERRIENSE – COAFER, sagrou-se vencedora de processo licitatório nº 056/2015, Concorrência Pública nº 001/2015, com homologação e celebração do contrato administrativo nº 009/2016;  </w:t>
      </w:r>
    </w:p>
    <w:p w14:paraId="23A73C45" w14:textId="77777777" w:rsidR="00F97DBD" w:rsidRDefault="00F97DBD" w:rsidP="00F97DBD">
      <w:pPr>
        <w:ind w:firstLine="3402"/>
        <w:jc w:val="both"/>
        <w:rPr>
          <w:rFonts w:ascii="Book Antiqua" w:hAnsi="Book Antiqua"/>
          <w:b/>
        </w:rPr>
      </w:pPr>
    </w:p>
    <w:p w14:paraId="61BFE886" w14:textId="77777777" w:rsidR="00F97DBD" w:rsidRDefault="00F97DBD" w:rsidP="00F97DBD">
      <w:pPr>
        <w:ind w:firstLine="3402"/>
        <w:jc w:val="both"/>
        <w:rPr>
          <w:rFonts w:ascii="Book Antiqua" w:hAnsi="Book Antiqua"/>
        </w:rPr>
      </w:pPr>
      <w:r w:rsidRPr="00163CFC">
        <w:rPr>
          <w:rFonts w:ascii="Book Antiqua" w:hAnsi="Book Antiqua"/>
          <w:b/>
        </w:rPr>
        <w:t>Considerando</w:t>
      </w:r>
      <w:r>
        <w:rPr>
          <w:rFonts w:ascii="Book Antiqua" w:hAnsi="Book Antiqua"/>
        </w:rPr>
        <w:t xml:space="preserve"> o teor do contido na clausula terceira do contrato administrativo nº 009/2016, em que estabelece a obrigatoriedade da prestação de contas pela entidade DONATÁRIA; </w:t>
      </w:r>
    </w:p>
    <w:p w14:paraId="1A484522" w14:textId="77777777" w:rsidR="00F97DBD" w:rsidRPr="002663EB" w:rsidRDefault="00F97DBD" w:rsidP="00F97DBD">
      <w:pPr>
        <w:ind w:firstLine="3402"/>
        <w:jc w:val="both"/>
        <w:rPr>
          <w:rFonts w:ascii="Book Antiqua" w:hAnsi="Book Antiqua"/>
          <w:b/>
        </w:rPr>
      </w:pPr>
    </w:p>
    <w:p w14:paraId="6190E4C5" w14:textId="77777777" w:rsidR="00F97DBD" w:rsidRPr="002663EB" w:rsidRDefault="00F97DBD" w:rsidP="00F97DBD">
      <w:pPr>
        <w:ind w:firstLine="3402"/>
        <w:jc w:val="both"/>
        <w:rPr>
          <w:rFonts w:ascii="Book Antiqua" w:hAnsi="Book Antiqua"/>
        </w:rPr>
      </w:pPr>
      <w:r w:rsidRPr="002663EB">
        <w:rPr>
          <w:rFonts w:ascii="Book Antiqua" w:hAnsi="Book Antiqua"/>
          <w:b/>
        </w:rPr>
        <w:t>Considerando</w:t>
      </w:r>
      <w:r w:rsidRPr="002663EB">
        <w:rPr>
          <w:rFonts w:ascii="Book Antiqua" w:hAnsi="Book Antiqua"/>
        </w:rPr>
        <w:t xml:space="preserve"> previsão </w:t>
      </w:r>
      <w:r>
        <w:rPr>
          <w:rFonts w:ascii="Book Antiqua" w:hAnsi="Book Antiqua"/>
        </w:rPr>
        <w:t xml:space="preserve">do processo licitatório nº 056/2015, concorrência pública nº 001/2015, especificamente no subitem “3.1.1 Das obrigações da DONATARIO, letra a”, que obriga a prestação de contas anual prestada pela DONATARIA; </w:t>
      </w:r>
    </w:p>
    <w:p w14:paraId="0EA534FB" w14:textId="77777777" w:rsidR="00F97DBD" w:rsidRDefault="00F97DBD" w:rsidP="00F97DBD">
      <w:pPr>
        <w:ind w:firstLine="3402"/>
        <w:jc w:val="both"/>
        <w:rPr>
          <w:rFonts w:ascii="Book Antiqua" w:hAnsi="Book Antiqua"/>
          <w:b/>
        </w:rPr>
      </w:pPr>
    </w:p>
    <w:p w14:paraId="72EE4BBC" w14:textId="77777777" w:rsidR="00F97DBD" w:rsidRDefault="00F97DBD" w:rsidP="00F97DBD">
      <w:pPr>
        <w:ind w:firstLine="3402"/>
        <w:jc w:val="both"/>
        <w:rPr>
          <w:rFonts w:ascii="Book Antiqua" w:hAnsi="Book Antiqua"/>
        </w:rPr>
      </w:pPr>
      <w:r w:rsidRPr="00163CFC">
        <w:rPr>
          <w:rFonts w:ascii="Book Antiqua" w:hAnsi="Book Antiqua"/>
          <w:b/>
        </w:rPr>
        <w:t>Considerando</w:t>
      </w:r>
      <w:r>
        <w:rPr>
          <w:rFonts w:ascii="Book Antiqua" w:hAnsi="Book Antiqua"/>
        </w:rPr>
        <w:t xml:space="preserve"> oficio nº 01/2022, protocolado nesta municipalidade, sob o protocolo nº 9825 de 30/01/2023, apresentando a prestação de contas da COOPERATIVA DE AGRICULTORES FAMILIARES ENTRERRIENSE – COAFER, com emissão de certidão; </w:t>
      </w:r>
    </w:p>
    <w:p w14:paraId="3ADC613C" w14:textId="77777777" w:rsidR="00F97DBD" w:rsidRDefault="00F97DBD" w:rsidP="00F97DBD">
      <w:pPr>
        <w:ind w:firstLine="3402"/>
        <w:jc w:val="both"/>
        <w:rPr>
          <w:rFonts w:ascii="Book Antiqua" w:hAnsi="Book Antiqua"/>
        </w:rPr>
      </w:pPr>
    </w:p>
    <w:p w14:paraId="338B110A" w14:textId="77777777" w:rsidR="00F97DBD" w:rsidRDefault="00F97DBD" w:rsidP="00F97DBD">
      <w:pPr>
        <w:ind w:firstLine="1701"/>
        <w:jc w:val="both"/>
        <w:rPr>
          <w:rFonts w:ascii="Book Antiqua" w:hAnsi="Book Antiqua"/>
          <w:b/>
        </w:rPr>
      </w:pPr>
    </w:p>
    <w:p w14:paraId="79198917" w14:textId="77777777" w:rsidR="00F97DBD" w:rsidRPr="00085613" w:rsidRDefault="00F97DBD" w:rsidP="00F97DBD">
      <w:pPr>
        <w:ind w:left="1701" w:firstLine="1701"/>
        <w:rPr>
          <w:rFonts w:ascii="Book Antiqua" w:hAnsi="Book Antiqua"/>
        </w:rPr>
      </w:pPr>
      <w:r w:rsidRPr="00163CFC">
        <w:rPr>
          <w:rFonts w:ascii="Book Antiqua" w:hAnsi="Book Antiqua"/>
          <w:b/>
        </w:rPr>
        <w:t>RESOLVE</w:t>
      </w:r>
      <w:r w:rsidRPr="00085613">
        <w:rPr>
          <w:rFonts w:ascii="Book Antiqua" w:hAnsi="Book Antiqua"/>
        </w:rPr>
        <w:t>:</w:t>
      </w:r>
    </w:p>
    <w:p w14:paraId="63AD3D1A" w14:textId="77777777" w:rsidR="00F97DBD" w:rsidRPr="00085613" w:rsidRDefault="00F97DBD" w:rsidP="00F97DBD">
      <w:pPr>
        <w:ind w:firstLine="1701"/>
        <w:rPr>
          <w:rFonts w:ascii="Book Antiqua" w:hAnsi="Book Antiqua"/>
        </w:rPr>
      </w:pPr>
    </w:p>
    <w:p w14:paraId="080DF121" w14:textId="77777777" w:rsidR="00F97DBD" w:rsidRDefault="00F97DBD" w:rsidP="00F97DBD">
      <w:pPr>
        <w:ind w:firstLine="3402"/>
        <w:jc w:val="both"/>
        <w:rPr>
          <w:rFonts w:ascii="Book Antiqua" w:hAnsi="Book Antiqua"/>
        </w:rPr>
      </w:pPr>
      <w:r w:rsidRPr="00085613">
        <w:rPr>
          <w:rFonts w:ascii="Book Antiqua" w:hAnsi="Book Antiqua"/>
        </w:rPr>
        <w:t xml:space="preserve">Art. 1º - </w:t>
      </w:r>
      <w:r>
        <w:rPr>
          <w:rFonts w:ascii="Book Antiqua" w:hAnsi="Book Antiqua"/>
        </w:rPr>
        <w:t xml:space="preserve">A presente portaria visa nomear servidores públicos municipais efetivos, para compor a Comissão de avaliação e julgamento da prestação de contas apresentado pela COOPERATIVA DE AGRICULTORES FAMILIARES ENTRERRIENSE – COAFER, protocolado sob o </w:t>
      </w:r>
      <w:r>
        <w:rPr>
          <w:rFonts w:ascii="Book Antiqua" w:hAnsi="Book Antiqua"/>
        </w:rPr>
        <w:lastRenderedPageBreak/>
        <w:t>nº 9825, referentes ao exercício 2022 de acordo com a clausula terceira, item “3.1</w:t>
      </w:r>
      <w:proofErr w:type="gramStart"/>
      <w:r>
        <w:rPr>
          <w:rFonts w:ascii="Book Antiqua" w:hAnsi="Book Antiqua"/>
        </w:rPr>
        <w:t>”  do</w:t>
      </w:r>
      <w:proofErr w:type="gramEnd"/>
      <w:r>
        <w:rPr>
          <w:rFonts w:ascii="Book Antiqua" w:hAnsi="Book Antiqua"/>
        </w:rPr>
        <w:t xml:space="preserve"> contrato administrativo nº 009/2016, para expedir parecer sobre referidas contas. </w:t>
      </w:r>
    </w:p>
    <w:p w14:paraId="19E83AEF" w14:textId="77777777" w:rsidR="00F97DBD" w:rsidRDefault="00F97DBD" w:rsidP="00F97DBD">
      <w:pPr>
        <w:ind w:firstLine="1701"/>
        <w:jc w:val="both"/>
        <w:rPr>
          <w:rFonts w:ascii="Book Antiqua" w:hAnsi="Book Antiqua"/>
        </w:rPr>
      </w:pPr>
    </w:p>
    <w:p w14:paraId="7D29A249" w14:textId="77777777" w:rsidR="00F97DBD" w:rsidRDefault="00F97DBD" w:rsidP="00F97DBD">
      <w:pPr>
        <w:ind w:firstLine="3402"/>
        <w:jc w:val="both"/>
        <w:rPr>
          <w:rFonts w:ascii="Book Antiqua" w:hAnsi="Book Antiqua"/>
        </w:rPr>
      </w:pPr>
      <w:r w:rsidRPr="00085613">
        <w:rPr>
          <w:rFonts w:ascii="Book Antiqua" w:hAnsi="Book Antiqua"/>
        </w:rPr>
        <w:t>Art.</w:t>
      </w:r>
      <w:r>
        <w:rPr>
          <w:rFonts w:ascii="Book Antiqua" w:hAnsi="Book Antiqua"/>
        </w:rPr>
        <w:t xml:space="preserve"> 2º - A comissão será composta por cinco membros, dentre servidores públicos efetivos, constituída da seguinte forma:</w:t>
      </w:r>
    </w:p>
    <w:p w14:paraId="4143C4F4" w14:textId="322D65ED" w:rsidR="00F97DBD" w:rsidRDefault="00F97DBD" w:rsidP="00F97DBD">
      <w:pPr>
        <w:ind w:firstLine="3402"/>
        <w:jc w:val="both"/>
        <w:rPr>
          <w:rFonts w:ascii="Book Antiqua" w:hAnsi="Book Antiqua"/>
        </w:rPr>
      </w:pPr>
      <w:r w:rsidRPr="00C1280F">
        <w:rPr>
          <w:rFonts w:ascii="Book Antiqua" w:hAnsi="Book Antiqua"/>
        </w:rPr>
        <w:t>i.</w:t>
      </w:r>
      <w:r>
        <w:rPr>
          <w:rFonts w:ascii="Book Antiqua" w:hAnsi="Book Antiqua"/>
        </w:rPr>
        <w:t xml:space="preserve"> Presidente: </w:t>
      </w:r>
      <w:proofErr w:type="spellStart"/>
      <w:r>
        <w:rPr>
          <w:rFonts w:ascii="Book Antiqua" w:hAnsi="Book Antiqua"/>
        </w:rPr>
        <w:t>Adriani</w:t>
      </w:r>
      <w:proofErr w:type="spellEnd"/>
      <w:r>
        <w:rPr>
          <w:rFonts w:ascii="Book Antiqua" w:hAnsi="Book Antiqua"/>
        </w:rPr>
        <w:t xml:space="preserve"> Maria Biasi S</w:t>
      </w:r>
      <w:r w:rsidR="009327D5">
        <w:rPr>
          <w:rFonts w:ascii="Book Antiqua" w:hAnsi="Book Antiqua"/>
        </w:rPr>
        <w:t>c</w:t>
      </w:r>
      <w:r>
        <w:rPr>
          <w:rFonts w:ascii="Book Antiqua" w:hAnsi="Book Antiqua"/>
        </w:rPr>
        <w:t>h</w:t>
      </w:r>
      <w:r w:rsidR="009327D5">
        <w:rPr>
          <w:rFonts w:ascii="Book Antiqua" w:hAnsi="Book Antiqua"/>
        </w:rPr>
        <w:t>w</w:t>
      </w:r>
      <w:bookmarkStart w:id="0" w:name="_GoBack"/>
      <w:bookmarkEnd w:id="0"/>
      <w:r>
        <w:rPr>
          <w:rFonts w:ascii="Book Antiqua" w:hAnsi="Book Antiqua"/>
        </w:rPr>
        <w:t>artz</w:t>
      </w:r>
    </w:p>
    <w:p w14:paraId="5FE796FC" w14:textId="77777777" w:rsidR="00F97DBD" w:rsidRPr="00486165" w:rsidRDefault="00F97DBD" w:rsidP="00F97DBD">
      <w:pPr>
        <w:ind w:firstLine="3402"/>
        <w:jc w:val="both"/>
        <w:rPr>
          <w:rFonts w:ascii="Book Antiqua" w:hAnsi="Book Antiqua"/>
          <w:lang w:val="en-US"/>
        </w:rPr>
      </w:pPr>
      <w:r w:rsidRPr="00486165">
        <w:rPr>
          <w:rFonts w:ascii="Book Antiqua" w:hAnsi="Book Antiqua"/>
          <w:lang w:val="en-US"/>
        </w:rPr>
        <w:t>ii. Vice-</w:t>
      </w:r>
      <w:proofErr w:type="spellStart"/>
      <w:r w:rsidRPr="00486165">
        <w:rPr>
          <w:rFonts w:ascii="Book Antiqua" w:hAnsi="Book Antiqua"/>
          <w:lang w:val="en-US"/>
        </w:rPr>
        <w:t>presidente</w:t>
      </w:r>
      <w:proofErr w:type="spellEnd"/>
      <w:r w:rsidRPr="00486165">
        <w:rPr>
          <w:rFonts w:ascii="Book Antiqua" w:hAnsi="Book Antiqua"/>
          <w:lang w:val="en-US"/>
        </w:rPr>
        <w:t xml:space="preserve">: </w:t>
      </w:r>
      <w:proofErr w:type="spellStart"/>
      <w:r>
        <w:rPr>
          <w:rFonts w:ascii="Book Antiqua" w:hAnsi="Book Antiqua"/>
          <w:lang w:val="en-US"/>
        </w:rPr>
        <w:t>Orides</w:t>
      </w:r>
      <w:proofErr w:type="spellEnd"/>
      <w:r>
        <w:rPr>
          <w:rFonts w:ascii="Book Antiqua" w:hAnsi="Book Antiqua"/>
          <w:lang w:val="en-US"/>
        </w:rPr>
        <w:t xml:space="preserve"> Almeida </w:t>
      </w:r>
      <w:proofErr w:type="spellStart"/>
      <w:r>
        <w:rPr>
          <w:rFonts w:ascii="Book Antiqua" w:hAnsi="Book Antiqua"/>
          <w:lang w:val="en-US"/>
        </w:rPr>
        <w:t>Umbelino</w:t>
      </w:r>
      <w:proofErr w:type="spellEnd"/>
      <w:r w:rsidRPr="00486165">
        <w:rPr>
          <w:rFonts w:ascii="Book Antiqua" w:hAnsi="Book Antiqua"/>
          <w:lang w:val="en-US"/>
        </w:rPr>
        <w:t xml:space="preserve"> </w:t>
      </w:r>
    </w:p>
    <w:p w14:paraId="5298334A" w14:textId="77777777" w:rsidR="00F97DBD" w:rsidRDefault="00F97DBD" w:rsidP="00F97DBD">
      <w:pPr>
        <w:ind w:firstLine="3402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iii</w:t>
      </w:r>
      <w:proofErr w:type="spellEnd"/>
      <w:r>
        <w:rPr>
          <w:rFonts w:ascii="Book Antiqua" w:hAnsi="Book Antiqua"/>
        </w:rPr>
        <w:t xml:space="preserve">. Secretário: </w:t>
      </w:r>
      <w:proofErr w:type="spellStart"/>
      <w:r>
        <w:rPr>
          <w:rFonts w:ascii="Book Antiqua" w:hAnsi="Book Antiqua"/>
        </w:rPr>
        <w:t>Iomar</w:t>
      </w:r>
      <w:proofErr w:type="spellEnd"/>
      <w:r>
        <w:rPr>
          <w:rFonts w:ascii="Book Antiqua" w:hAnsi="Book Antiqua"/>
        </w:rPr>
        <w:t xml:space="preserve"> Cesar </w:t>
      </w:r>
      <w:proofErr w:type="spellStart"/>
      <w:r>
        <w:rPr>
          <w:rFonts w:ascii="Book Antiqua" w:hAnsi="Book Antiqua"/>
        </w:rPr>
        <w:t>Biasus</w:t>
      </w:r>
      <w:proofErr w:type="spellEnd"/>
      <w:r>
        <w:rPr>
          <w:rFonts w:ascii="Book Antiqua" w:hAnsi="Book Antiqua"/>
        </w:rPr>
        <w:t xml:space="preserve"> </w:t>
      </w:r>
    </w:p>
    <w:p w14:paraId="33F46D62" w14:textId="77777777" w:rsidR="00F97DBD" w:rsidRPr="00C1280F" w:rsidRDefault="00F97DBD" w:rsidP="00F97DBD">
      <w:pPr>
        <w:ind w:firstLine="3402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iv</w:t>
      </w:r>
      <w:proofErr w:type="spellEnd"/>
      <w:r>
        <w:rPr>
          <w:rFonts w:ascii="Book Antiqua" w:hAnsi="Book Antiqua"/>
        </w:rPr>
        <w:t>. Primeiro Suplente:</w:t>
      </w:r>
      <w:r w:rsidRPr="00C1280F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Carlos Alexandre Lise</w:t>
      </w:r>
    </w:p>
    <w:p w14:paraId="431517BA" w14:textId="77777777" w:rsidR="00F97DBD" w:rsidRDefault="00F97DBD" w:rsidP="00F97DBD">
      <w:pPr>
        <w:ind w:firstLine="340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v. Segundo Suplente: Cristiano </w:t>
      </w:r>
      <w:proofErr w:type="spellStart"/>
      <w:r>
        <w:rPr>
          <w:rFonts w:ascii="Book Antiqua" w:hAnsi="Book Antiqua"/>
        </w:rPr>
        <w:t>Moresco</w:t>
      </w:r>
      <w:proofErr w:type="spellEnd"/>
    </w:p>
    <w:p w14:paraId="1B3C0D38" w14:textId="77777777" w:rsidR="00F97DBD" w:rsidRDefault="00F97DBD" w:rsidP="00F97DBD">
      <w:pPr>
        <w:ind w:firstLine="3402"/>
        <w:jc w:val="both"/>
        <w:rPr>
          <w:rFonts w:ascii="Book Antiqua" w:hAnsi="Book Antiqua"/>
        </w:rPr>
      </w:pPr>
    </w:p>
    <w:p w14:paraId="69D3DE3B" w14:textId="77777777" w:rsidR="00F97DBD" w:rsidRDefault="00F97DBD" w:rsidP="00F97DBD">
      <w:pPr>
        <w:ind w:firstLine="3402"/>
        <w:jc w:val="both"/>
        <w:rPr>
          <w:rFonts w:ascii="Book Antiqua" w:hAnsi="Book Antiqua"/>
        </w:rPr>
      </w:pPr>
    </w:p>
    <w:p w14:paraId="000162D1" w14:textId="77777777" w:rsidR="00F97DBD" w:rsidRDefault="00F97DBD" w:rsidP="00F97DBD">
      <w:pPr>
        <w:ind w:firstLine="340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3º - A comissão instituída poderá, ao analisar a documentação acostada, solicitar esclarecimentos da DONATARIA sobre a documentação, bem como promover diligências necessárias, recorrer a auxilio técnico de engenheiro do quadro de servidores, do departamento de licitações, da assessoria jurídica, bem como acesso a documentação que julgar necessária, devendo exercer sua atividade com independência e imparcialidade, resguardando contudo o sigilo das informações, até confecção do parecer sobre referidas contas. </w:t>
      </w:r>
    </w:p>
    <w:p w14:paraId="5038962F" w14:textId="77777777" w:rsidR="00F97DBD" w:rsidRDefault="00F97DBD" w:rsidP="00F97DBD">
      <w:pPr>
        <w:ind w:firstLine="340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4º - Após a publicação desta portaria, seja oficiado aos servidores mencionados, bem como representante da DONATÁRIA, para participar e acompanhar todo o processo de avaliação da respectiva prestação de contas. </w:t>
      </w:r>
    </w:p>
    <w:p w14:paraId="25E67400" w14:textId="77777777" w:rsidR="00F97DBD" w:rsidRDefault="00F97DBD" w:rsidP="00F97DBD">
      <w:pPr>
        <w:ind w:firstLine="3402"/>
        <w:jc w:val="both"/>
        <w:rPr>
          <w:rFonts w:ascii="Book Antiqua" w:hAnsi="Book Antiqua"/>
        </w:rPr>
      </w:pPr>
    </w:p>
    <w:p w14:paraId="14FCED0F" w14:textId="7F418710" w:rsidR="00F97DBD" w:rsidRDefault="00632C11" w:rsidP="00F97DBD">
      <w:pPr>
        <w:ind w:firstLine="3402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5º - A aná</w:t>
      </w:r>
      <w:r w:rsidR="00F97DBD">
        <w:rPr>
          <w:rFonts w:ascii="Book Antiqua" w:hAnsi="Book Antiqua"/>
        </w:rPr>
        <w:t xml:space="preserve">lise das contas e respectivo parecer, deverá oportunamente ser concluído em prazo não superior à 90 (noventa) dias da expedição </w:t>
      </w:r>
      <w:proofErr w:type="gramStart"/>
      <w:r w:rsidR="00F97DBD">
        <w:rPr>
          <w:rFonts w:ascii="Book Antiqua" w:hAnsi="Book Antiqua"/>
        </w:rPr>
        <w:t>da presente</w:t>
      </w:r>
      <w:proofErr w:type="gramEnd"/>
      <w:r w:rsidR="00F97DBD">
        <w:rPr>
          <w:rFonts w:ascii="Book Antiqua" w:hAnsi="Book Antiqua"/>
        </w:rPr>
        <w:t xml:space="preserve">.     </w:t>
      </w:r>
    </w:p>
    <w:p w14:paraId="461F0FBF" w14:textId="77777777" w:rsidR="00F97DBD" w:rsidRDefault="00F97DBD" w:rsidP="00F97DBD">
      <w:pPr>
        <w:ind w:firstLine="3402"/>
        <w:jc w:val="both"/>
        <w:rPr>
          <w:rFonts w:ascii="Book Antiqua" w:hAnsi="Book Antiqua"/>
        </w:rPr>
      </w:pPr>
    </w:p>
    <w:p w14:paraId="30ABEE2D" w14:textId="77777777" w:rsidR="00F97DBD" w:rsidRDefault="00F97DBD" w:rsidP="00F97DBD">
      <w:pPr>
        <w:ind w:firstLine="3402"/>
        <w:jc w:val="both"/>
        <w:rPr>
          <w:rFonts w:ascii="Book Antiqua" w:hAnsi="Book Antiqua"/>
        </w:rPr>
      </w:pPr>
      <w:r>
        <w:rPr>
          <w:rFonts w:ascii="Book Antiqua" w:hAnsi="Book Antiqua"/>
        </w:rPr>
        <w:t>Art. 6º - Esta P</w:t>
      </w:r>
      <w:r w:rsidRPr="00085613">
        <w:rPr>
          <w:rFonts w:ascii="Book Antiqua" w:hAnsi="Book Antiqua"/>
        </w:rPr>
        <w:t>ortaria entrará em vigor na data de sua publicação</w:t>
      </w:r>
      <w:r>
        <w:rPr>
          <w:rFonts w:ascii="Book Antiqua" w:hAnsi="Book Antiqua"/>
        </w:rPr>
        <w:t>.</w:t>
      </w:r>
    </w:p>
    <w:p w14:paraId="4EDCFB61" w14:textId="77777777" w:rsidR="00F97DBD" w:rsidRDefault="00F97DBD" w:rsidP="00F97DBD">
      <w:pPr>
        <w:ind w:firstLine="1701"/>
        <w:jc w:val="both"/>
        <w:rPr>
          <w:rFonts w:ascii="Book Antiqua" w:hAnsi="Book Antiqua"/>
        </w:rPr>
      </w:pPr>
    </w:p>
    <w:p w14:paraId="0EA49993" w14:textId="77777777" w:rsidR="00F97DBD" w:rsidRDefault="00F97DBD" w:rsidP="00F97DBD">
      <w:pPr>
        <w:ind w:firstLine="3402"/>
        <w:jc w:val="both"/>
        <w:rPr>
          <w:rFonts w:ascii="Book Antiqua" w:hAnsi="Book Antiqua"/>
        </w:rPr>
      </w:pPr>
      <w:r w:rsidRPr="00085613">
        <w:rPr>
          <w:rFonts w:ascii="Book Antiqua" w:hAnsi="Book Antiqua"/>
        </w:rPr>
        <w:t>Gabinete do prefeito,</w:t>
      </w:r>
      <w:r>
        <w:rPr>
          <w:rFonts w:ascii="Book Antiqua" w:hAnsi="Book Antiqua"/>
        </w:rPr>
        <w:t xml:space="preserve"> em 13 de fevereiro de 2023. </w:t>
      </w:r>
      <w:r w:rsidRPr="00085613">
        <w:rPr>
          <w:rFonts w:ascii="Book Antiqua" w:hAnsi="Book Antiqua"/>
        </w:rPr>
        <w:t xml:space="preserve"> </w:t>
      </w:r>
    </w:p>
    <w:p w14:paraId="5BA44E01" w14:textId="77777777" w:rsidR="00F97DBD" w:rsidRPr="00085613" w:rsidRDefault="00F97DBD" w:rsidP="00F97DBD">
      <w:pPr>
        <w:ind w:firstLine="1701"/>
        <w:jc w:val="both"/>
        <w:rPr>
          <w:rFonts w:ascii="Book Antiqua" w:hAnsi="Book Antiqua"/>
        </w:rPr>
      </w:pPr>
    </w:p>
    <w:p w14:paraId="49515FA5" w14:textId="77777777" w:rsidR="00F97DBD" w:rsidRDefault="00F97DBD" w:rsidP="00F97DBD">
      <w:pPr>
        <w:ind w:firstLine="1701"/>
        <w:jc w:val="both"/>
        <w:rPr>
          <w:rFonts w:ascii="Book Antiqua" w:hAnsi="Book Antiqua"/>
        </w:rPr>
      </w:pPr>
    </w:p>
    <w:p w14:paraId="51CF0A44" w14:textId="77777777" w:rsidR="00F97DBD" w:rsidRPr="00085613" w:rsidRDefault="00F97DBD" w:rsidP="00F97DBD">
      <w:pPr>
        <w:ind w:firstLine="1701"/>
        <w:jc w:val="both"/>
        <w:rPr>
          <w:rFonts w:ascii="Book Antiqua" w:hAnsi="Book Antiqua"/>
        </w:rPr>
      </w:pPr>
    </w:p>
    <w:p w14:paraId="0EC9BDEE" w14:textId="77777777" w:rsidR="00F97DBD" w:rsidRPr="00085613" w:rsidRDefault="00F97DBD" w:rsidP="00F97DB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JOÃO MARIA ROQUE</w:t>
      </w:r>
    </w:p>
    <w:p w14:paraId="6C880429" w14:textId="77777777" w:rsidR="00F97DBD" w:rsidRDefault="00F97DBD" w:rsidP="00F97DBD">
      <w:pPr>
        <w:jc w:val="center"/>
      </w:pPr>
      <w:r>
        <w:rPr>
          <w:rFonts w:ascii="Book Antiqua" w:hAnsi="Book Antiqua"/>
          <w:b/>
        </w:rPr>
        <w:t>P</w:t>
      </w:r>
      <w:r w:rsidRPr="00085613">
        <w:rPr>
          <w:rFonts w:ascii="Book Antiqua" w:hAnsi="Book Antiqua"/>
          <w:b/>
        </w:rPr>
        <w:t>refeito</w:t>
      </w:r>
      <w:r>
        <w:rPr>
          <w:rFonts w:ascii="Book Antiqua" w:hAnsi="Book Antiqua"/>
          <w:b/>
        </w:rPr>
        <w:t xml:space="preserve"> Municipal  </w:t>
      </w:r>
    </w:p>
    <w:p w14:paraId="7493BFED" w14:textId="579B2B09" w:rsidR="000522E3" w:rsidRPr="001A6F18" w:rsidRDefault="000522E3" w:rsidP="001A6F18"/>
    <w:sectPr w:rsidR="000522E3" w:rsidRPr="001A6F1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A38D7" w14:textId="77777777" w:rsidR="007C00E3" w:rsidRDefault="007C00E3">
      <w:r>
        <w:separator/>
      </w:r>
    </w:p>
  </w:endnote>
  <w:endnote w:type="continuationSeparator" w:id="0">
    <w:p w14:paraId="537F631F" w14:textId="77777777" w:rsidR="007C00E3" w:rsidRDefault="007C00E3">
      <w:r>
        <w:continuationSeparator/>
      </w:r>
    </w:p>
  </w:endnote>
  <w:endnote w:type="continuationNotice" w:id="1">
    <w:p w14:paraId="04F0CC20" w14:textId="77777777" w:rsidR="007C00E3" w:rsidRDefault="007C0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4" w14:textId="77777777" w:rsidR="005002CC" w:rsidRDefault="005002CC">
    <w:pPr>
      <w:pStyle w:val="Rodap"/>
      <w:tabs>
        <w:tab w:val="clear" w:pos="4252"/>
        <w:tab w:val="clear" w:pos="8504"/>
      </w:tabs>
      <w:spacing w:before="120"/>
      <w:ind w:left="-426" w:right="-568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vertAlign w:val="superscript"/>
      </w:rPr>
      <w:t>_</w:t>
    </w:r>
    <w:r>
      <w:rPr>
        <w:rFonts w:ascii="Arial" w:hAnsi="Arial" w:cs="Arial"/>
        <w:b/>
        <w:sz w:val="20"/>
        <w:szCs w:val="20"/>
        <w:vertAlign w:val="superscript"/>
      </w:rPr>
      <w:t>__________________________________________________________________________________________________________________________________</w:t>
    </w:r>
  </w:p>
  <w:p w14:paraId="30CDC475" w14:textId="4D543321" w:rsidR="005002CC" w:rsidRPr="003A2696" w:rsidRDefault="003A2696" w:rsidP="00957A5F">
    <w:pPr>
      <w:pStyle w:val="Rodap"/>
      <w:ind w:left="-567" w:right="-568"/>
      <w:jc w:val="center"/>
      <w:rPr>
        <w:rFonts w:ascii="Arial" w:hAnsi="Arial" w:cs="Arial"/>
        <w:sz w:val="20"/>
        <w:szCs w:val="20"/>
      </w:rPr>
    </w:pPr>
    <w:r w:rsidRPr="003A2696">
      <w:rPr>
        <w:rFonts w:ascii="Arial" w:hAnsi="Arial" w:cs="Arial"/>
        <w:sz w:val="20"/>
        <w:szCs w:val="20"/>
      </w:rPr>
      <w:t xml:space="preserve">Rua </w:t>
    </w:r>
    <w:proofErr w:type="spellStart"/>
    <w:r w:rsidRPr="003A2696">
      <w:rPr>
        <w:rFonts w:ascii="Arial" w:hAnsi="Arial" w:cs="Arial"/>
        <w:sz w:val="20"/>
        <w:szCs w:val="20"/>
      </w:rPr>
      <w:t>Pergentino</w:t>
    </w:r>
    <w:proofErr w:type="spellEnd"/>
    <w:r w:rsidRPr="003A2696">
      <w:rPr>
        <w:rFonts w:ascii="Arial" w:hAnsi="Arial" w:cs="Arial"/>
        <w:sz w:val="20"/>
        <w:szCs w:val="20"/>
      </w:rPr>
      <w:t xml:space="preserve"> </w:t>
    </w:r>
    <w:proofErr w:type="spellStart"/>
    <w:r w:rsidRPr="003A2696">
      <w:rPr>
        <w:rFonts w:ascii="Arial" w:hAnsi="Arial" w:cs="Arial"/>
        <w:sz w:val="20"/>
        <w:szCs w:val="20"/>
      </w:rPr>
      <w:t>Alberici</w:t>
    </w:r>
    <w:proofErr w:type="spellEnd"/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>152</w:t>
    </w:r>
    <w:r w:rsidR="00957A5F">
      <w:rPr>
        <w:rFonts w:ascii="Arial" w:hAnsi="Arial" w:cs="Arial"/>
        <w:sz w:val="20"/>
        <w:szCs w:val="20"/>
      </w:rPr>
      <w:t xml:space="preserve"> | </w:t>
    </w:r>
    <w:r w:rsidRPr="003A2696">
      <w:rPr>
        <w:rFonts w:ascii="Arial" w:hAnsi="Arial" w:cs="Arial"/>
        <w:sz w:val="20"/>
        <w:szCs w:val="20"/>
      </w:rPr>
      <w:t>centro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fone 49 3351-0060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CNPJ 01.612.698/0001-69</w:t>
    </w:r>
    <w:r w:rsidR="00957A5F">
      <w:rPr>
        <w:rFonts w:ascii="Arial" w:hAnsi="Arial" w:cs="Arial"/>
        <w:sz w:val="20"/>
        <w:szCs w:val="20"/>
      </w:rPr>
      <w:t xml:space="preserve"> |</w:t>
    </w:r>
    <w:r w:rsidRPr="003A2696">
      <w:rPr>
        <w:rFonts w:ascii="Arial" w:hAnsi="Arial" w:cs="Arial"/>
        <w:sz w:val="20"/>
        <w:szCs w:val="20"/>
      </w:rPr>
      <w:t xml:space="preserve"> CEP 89862-000</w:t>
    </w:r>
    <w:r w:rsidR="00957A5F">
      <w:rPr>
        <w:rFonts w:ascii="Arial" w:hAnsi="Arial" w:cs="Arial"/>
        <w:sz w:val="20"/>
        <w:szCs w:val="20"/>
      </w:rPr>
      <w:t xml:space="preserve"> |</w:t>
    </w:r>
    <w:r w:rsidR="00957A5F" w:rsidRPr="00957A5F">
      <w:rPr>
        <w:rFonts w:ascii="Arial" w:hAnsi="Arial" w:cs="Arial"/>
        <w:sz w:val="20"/>
        <w:szCs w:val="20"/>
      </w:rPr>
      <w:t xml:space="preserve"> </w:t>
    </w:r>
    <w:r w:rsidR="00957A5F" w:rsidRPr="003A2696">
      <w:rPr>
        <w:rFonts w:ascii="Arial" w:hAnsi="Arial" w:cs="Arial"/>
        <w:sz w:val="20"/>
        <w:szCs w:val="20"/>
      </w:rPr>
      <w:t xml:space="preserve">E-MAIL: </w:t>
    </w:r>
    <w:hyperlink r:id="rId1" w:history="1">
      <w:r w:rsidR="00957A5F" w:rsidRPr="003A2696">
        <w:rPr>
          <w:rStyle w:val="Hyperlink"/>
          <w:rFonts w:ascii="Arial" w:hAnsi="Arial" w:cs="Arial"/>
          <w:sz w:val="20"/>
          <w:szCs w:val="20"/>
        </w:rPr>
        <w:t>jurídico@entrerios.sc.gov.br</w:t>
      </w:r>
    </w:hyperlink>
    <w:r w:rsidR="00957A5F">
      <w:rPr>
        <w:rStyle w:val="Hyperlink"/>
        <w:rFonts w:ascii="Arial" w:hAnsi="Arial" w:cs="Arial"/>
        <w:sz w:val="20"/>
        <w:szCs w:val="20"/>
      </w:rPr>
      <w:t xml:space="preserve"> </w:t>
    </w:r>
    <w:r w:rsidR="00957A5F" w:rsidRPr="00957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|  </w:t>
    </w:r>
    <w:r w:rsidR="005002CC" w:rsidRPr="003A2696">
      <w:rPr>
        <w:rFonts w:ascii="Arial" w:hAnsi="Arial" w:cs="Arial"/>
        <w:sz w:val="20"/>
        <w:szCs w:val="20"/>
      </w:rPr>
      <w:t>MUNICIPIO DE ENTRE RIOS - SC</w:t>
    </w:r>
  </w:p>
  <w:p w14:paraId="30CDC477" w14:textId="14369F9F" w:rsidR="005002CC" w:rsidRDefault="005002CC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6DF7B" w14:textId="77777777" w:rsidR="007C00E3" w:rsidRDefault="007C00E3">
      <w:r>
        <w:separator/>
      </w:r>
    </w:p>
  </w:footnote>
  <w:footnote w:type="continuationSeparator" w:id="0">
    <w:p w14:paraId="065B4EDC" w14:textId="77777777" w:rsidR="007C00E3" w:rsidRDefault="007C00E3">
      <w:r>
        <w:continuationSeparator/>
      </w:r>
    </w:p>
  </w:footnote>
  <w:footnote w:type="continuationNotice" w:id="1">
    <w:p w14:paraId="5C093464" w14:textId="77777777" w:rsidR="007C00E3" w:rsidRDefault="007C00E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C473" w14:textId="77777777" w:rsidR="005002CC" w:rsidRDefault="005002CC">
    <w:pPr>
      <w:ind w:left="-567" w:right="-567"/>
      <w:jc w:val="both"/>
      <w:rPr>
        <w:rFonts w:ascii="Arial" w:hAnsi="Arial" w:cs="Arial"/>
        <w:sz w:val="1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DC478" wp14:editId="30CDC479">
              <wp:simplePos x="0" y="0"/>
              <wp:positionH relativeFrom="column">
                <wp:posOffset>1306805</wp:posOffset>
              </wp:positionH>
              <wp:positionV relativeFrom="paragraph">
                <wp:posOffset>120436</wp:posOffset>
              </wp:positionV>
              <wp:extent cx="4000500" cy="676893"/>
              <wp:effectExtent l="0" t="0" r="0" b="9525"/>
              <wp:wrapNone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6768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DC47C" w14:textId="6B545C26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Estado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Santa Catarina</w:t>
                          </w:r>
                        </w:p>
                        <w:p w14:paraId="30CDC47D" w14:textId="26B40D99" w:rsidR="005002CC" w:rsidRPr="003A2696" w:rsidRDefault="003A2696" w:rsidP="00D52B0A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</w:pP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 xml:space="preserve">Governo </w:t>
                          </w:r>
                          <w:r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Municipal d</w:t>
                          </w:r>
                          <w:r w:rsidRPr="003A2696">
                            <w:rPr>
                              <w:rFonts w:asciiTheme="majorHAnsi" w:hAnsiTheme="majorHAnsi"/>
                              <w:b/>
                              <w:sz w:val="28"/>
                              <w:szCs w:val="28"/>
                            </w:rPr>
                            <w:t>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CDC478" id="Retângulo 4" o:spid="_x0000_s1026" style="position:absolute;left:0;text-align:left;margin-left:102.9pt;margin-top:9.5pt;width:315pt;height:5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" stroked="f">
              <v:textbox>
                <w:txbxContent>
                  <w:p w14:paraId="30CDC47C" w14:textId="6B545C26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Estado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Santa Catarina</w:t>
                    </w:r>
                  </w:p>
                  <w:p w14:paraId="30CDC47D" w14:textId="26B40D99" w:rsidR="005002CC" w:rsidRPr="003A2696" w:rsidRDefault="003A2696" w:rsidP="00D52B0A">
                    <w:pP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 xml:space="preserve">Governo </w:t>
                    </w: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Municipal d</w:t>
                    </w:r>
                    <w:r w:rsidRPr="003A2696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30CDC47A" wp14:editId="30CDC47B">
          <wp:extent cx="1033145" cy="937895"/>
          <wp:effectExtent l="0" t="0" r="0" b="0"/>
          <wp:docPr id="3" name="Imagem 3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13F4"/>
    <w:multiLevelType w:val="multilevel"/>
    <w:tmpl w:val="4D342B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43C2004"/>
    <w:multiLevelType w:val="multilevel"/>
    <w:tmpl w:val="BC7C7DF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22F4F"/>
    <w:multiLevelType w:val="multilevel"/>
    <w:tmpl w:val="5CEA0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B51B30"/>
    <w:multiLevelType w:val="multilevel"/>
    <w:tmpl w:val="499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832EA"/>
    <w:multiLevelType w:val="multilevel"/>
    <w:tmpl w:val="D7D4809E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840FB"/>
    <w:multiLevelType w:val="hybridMultilevel"/>
    <w:tmpl w:val="1FA20B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D7DAE"/>
    <w:multiLevelType w:val="multilevel"/>
    <w:tmpl w:val="94B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107A5"/>
    <w:multiLevelType w:val="multilevel"/>
    <w:tmpl w:val="D5D26CD8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19C128A"/>
    <w:multiLevelType w:val="multilevel"/>
    <w:tmpl w:val="B78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644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9"/>
    <w:lvlOverride w:ilvl="0">
      <w:startOverride w:val="1"/>
    </w:lvlOverride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11D53"/>
    <w:rsid w:val="000412EB"/>
    <w:rsid w:val="000468F2"/>
    <w:rsid w:val="000522E3"/>
    <w:rsid w:val="00081B3E"/>
    <w:rsid w:val="0008721D"/>
    <w:rsid w:val="000D1610"/>
    <w:rsid w:val="001011B2"/>
    <w:rsid w:val="00112CCB"/>
    <w:rsid w:val="00114F8C"/>
    <w:rsid w:val="0015430D"/>
    <w:rsid w:val="00170D9C"/>
    <w:rsid w:val="00174CC2"/>
    <w:rsid w:val="001A6F18"/>
    <w:rsid w:val="001B26B7"/>
    <w:rsid w:val="001D25F3"/>
    <w:rsid w:val="001D6DE1"/>
    <w:rsid w:val="001F502B"/>
    <w:rsid w:val="0023361D"/>
    <w:rsid w:val="0025156C"/>
    <w:rsid w:val="002601FF"/>
    <w:rsid w:val="00274813"/>
    <w:rsid w:val="002938DE"/>
    <w:rsid w:val="002B7ABA"/>
    <w:rsid w:val="002E7677"/>
    <w:rsid w:val="00301448"/>
    <w:rsid w:val="0034300F"/>
    <w:rsid w:val="00344481"/>
    <w:rsid w:val="003620A5"/>
    <w:rsid w:val="00371109"/>
    <w:rsid w:val="00377E14"/>
    <w:rsid w:val="003A2696"/>
    <w:rsid w:val="003A7D89"/>
    <w:rsid w:val="003B12FC"/>
    <w:rsid w:val="003C761B"/>
    <w:rsid w:val="003E32F1"/>
    <w:rsid w:val="003F15EA"/>
    <w:rsid w:val="003F3C01"/>
    <w:rsid w:val="0040572E"/>
    <w:rsid w:val="0043795F"/>
    <w:rsid w:val="004432C9"/>
    <w:rsid w:val="00443D94"/>
    <w:rsid w:val="004622AC"/>
    <w:rsid w:val="004644E8"/>
    <w:rsid w:val="004776EE"/>
    <w:rsid w:val="004E2FD2"/>
    <w:rsid w:val="004E4433"/>
    <w:rsid w:val="005002CC"/>
    <w:rsid w:val="00505746"/>
    <w:rsid w:val="00514484"/>
    <w:rsid w:val="00516051"/>
    <w:rsid w:val="0052106B"/>
    <w:rsid w:val="00547F98"/>
    <w:rsid w:val="00557620"/>
    <w:rsid w:val="005B528D"/>
    <w:rsid w:val="005B6BCB"/>
    <w:rsid w:val="005D1A06"/>
    <w:rsid w:val="005E3941"/>
    <w:rsid w:val="005E568D"/>
    <w:rsid w:val="00620F76"/>
    <w:rsid w:val="00632C11"/>
    <w:rsid w:val="00666FF2"/>
    <w:rsid w:val="00681176"/>
    <w:rsid w:val="0068368A"/>
    <w:rsid w:val="006866D7"/>
    <w:rsid w:val="0069421B"/>
    <w:rsid w:val="006D0E3B"/>
    <w:rsid w:val="006D2079"/>
    <w:rsid w:val="006E4BC3"/>
    <w:rsid w:val="006F1859"/>
    <w:rsid w:val="007025E3"/>
    <w:rsid w:val="00710C24"/>
    <w:rsid w:val="007379F7"/>
    <w:rsid w:val="007448AE"/>
    <w:rsid w:val="00752E27"/>
    <w:rsid w:val="00771BF0"/>
    <w:rsid w:val="007811CD"/>
    <w:rsid w:val="00785196"/>
    <w:rsid w:val="0079557F"/>
    <w:rsid w:val="007A08DA"/>
    <w:rsid w:val="007B6407"/>
    <w:rsid w:val="007C00E3"/>
    <w:rsid w:val="007C6F5A"/>
    <w:rsid w:val="007E6B79"/>
    <w:rsid w:val="0082604B"/>
    <w:rsid w:val="00835EFB"/>
    <w:rsid w:val="00837845"/>
    <w:rsid w:val="008525C4"/>
    <w:rsid w:val="00872203"/>
    <w:rsid w:val="00872A39"/>
    <w:rsid w:val="008902B9"/>
    <w:rsid w:val="00896F4E"/>
    <w:rsid w:val="008A1CB1"/>
    <w:rsid w:val="008B4BF0"/>
    <w:rsid w:val="008E352B"/>
    <w:rsid w:val="008E3647"/>
    <w:rsid w:val="008E448E"/>
    <w:rsid w:val="00916FCD"/>
    <w:rsid w:val="009327D5"/>
    <w:rsid w:val="009425B6"/>
    <w:rsid w:val="0094415D"/>
    <w:rsid w:val="00955E72"/>
    <w:rsid w:val="00957A5F"/>
    <w:rsid w:val="00966705"/>
    <w:rsid w:val="0097395E"/>
    <w:rsid w:val="00983703"/>
    <w:rsid w:val="00985C60"/>
    <w:rsid w:val="009D5325"/>
    <w:rsid w:val="009E308C"/>
    <w:rsid w:val="00A02EC7"/>
    <w:rsid w:val="00A222E9"/>
    <w:rsid w:val="00A7609B"/>
    <w:rsid w:val="00AA2110"/>
    <w:rsid w:val="00AA30C3"/>
    <w:rsid w:val="00AC4FA6"/>
    <w:rsid w:val="00AD54D0"/>
    <w:rsid w:val="00AE30B4"/>
    <w:rsid w:val="00AE6196"/>
    <w:rsid w:val="00B35C0A"/>
    <w:rsid w:val="00B505D3"/>
    <w:rsid w:val="00B523C5"/>
    <w:rsid w:val="00B530C5"/>
    <w:rsid w:val="00B64842"/>
    <w:rsid w:val="00B76BC8"/>
    <w:rsid w:val="00B83148"/>
    <w:rsid w:val="00B87062"/>
    <w:rsid w:val="00BE5627"/>
    <w:rsid w:val="00C12EA6"/>
    <w:rsid w:val="00C33D34"/>
    <w:rsid w:val="00C4431C"/>
    <w:rsid w:val="00C576BF"/>
    <w:rsid w:val="00C60ABF"/>
    <w:rsid w:val="00C65138"/>
    <w:rsid w:val="00C67E53"/>
    <w:rsid w:val="00CC23FA"/>
    <w:rsid w:val="00CD7A56"/>
    <w:rsid w:val="00CF318D"/>
    <w:rsid w:val="00D04BA1"/>
    <w:rsid w:val="00D338A2"/>
    <w:rsid w:val="00D36FC8"/>
    <w:rsid w:val="00D522F7"/>
    <w:rsid w:val="00D52B0A"/>
    <w:rsid w:val="00D76D51"/>
    <w:rsid w:val="00D81F22"/>
    <w:rsid w:val="00DB6C77"/>
    <w:rsid w:val="00DB6F0E"/>
    <w:rsid w:val="00DB7B50"/>
    <w:rsid w:val="00DD1390"/>
    <w:rsid w:val="00DD5751"/>
    <w:rsid w:val="00DF2099"/>
    <w:rsid w:val="00E10835"/>
    <w:rsid w:val="00E329FA"/>
    <w:rsid w:val="00E62C9B"/>
    <w:rsid w:val="00E73047"/>
    <w:rsid w:val="00E84B21"/>
    <w:rsid w:val="00EA3AD1"/>
    <w:rsid w:val="00EA4D16"/>
    <w:rsid w:val="00EA64D5"/>
    <w:rsid w:val="00EB2800"/>
    <w:rsid w:val="00EB347D"/>
    <w:rsid w:val="00ED0E12"/>
    <w:rsid w:val="00EF14E7"/>
    <w:rsid w:val="00F06BB5"/>
    <w:rsid w:val="00F24790"/>
    <w:rsid w:val="00F54F27"/>
    <w:rsid w:val="00F80C83"/>
    <w:rsid w:val="00F8358E"/>
    <w:rsid w:val="00F90A44"/>
    <w:rsid w:val="00F97DBD"/>
    <w:rsid w:val="00FA11E4"/>
    <w:rsid w:val="00FA758C"/>
    <w:rsid w:val="00FB244E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C25F"/>
  <w15:docId w15:val="{ABA16570-6896-49DF-A18E-C13ACF99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2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16A6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A25E9A"/>
    <w:pPr>
      <w:keepNext/>
      <w:numPr>
        <w:numId w:val="1"/>
      </w:numPr>
      <w:outlineLvl w:val="1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675F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3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3780D"/>
  </w:style>
  <w:style w:type="character" w:customStyle="1" w:styleId="RodapChar">
    <w:name w:val="Rodapé Char"/>
    <w:basedOn w:val="Fontepargpadro"/>
    <w:link w:val="Rodap"/>
    <w:qFormat/>
    <w:rsid w:val="00C3780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3780D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865677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B16A63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itao2Char">
    <w:name w:val="citação 2 Char"/>
    <w:basedOn w:val="CitaoChar"/>
    <w:qFormat/>
    <w:rsid w:val="00B16A63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B16A6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B16A63"/>
    <w:rPr>
      <w:i/>
      <w:iCs/>
      <w:color w:val="000000" w:themeColor="text1"/>
    </w:rPr>
  </w:style>
  <w:style w:type="character" w:customStyle="1" w:styleId="Ttulo1Char">
    <w:name w:val="Título 1 Char"/>
    <w:basedOn w:val="Fontepargpadro"/>
    <w:link w:val="Ttulo1"/>
    <w:uiPriority w:val="9"/>
    <w:qFormat/>
    <w:rsid w:val="00B16A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rte">
    <w:name w:val="Strong"/>
    <w:qFormat/>
    <w:rsid w:val="00661A43"/>
    <w:rPr>
      <w:b/>
      <w:bCs/>
    </w:rPr>
  </w:style>
  <w:style w:type="character" w:customStyle="1" w:styleId="Ttulo1Char1">
    <w:name w:val="Título 1 Char1"/>
    <w:qFormat/>
    <w:rsid w:val="00BE6CAC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E75342"/>
    <w:rPr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qFormat/>
    <w:rsid w:val="00A25E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4337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2F4BCF"/>
  </w:style>
  <w:style w:type="character" w:customStyle="1" w:styleId="Ttulo3Char">
    <w:name w:val="Título 3 Char"/>
    <w:basedOn w:val="Fontepargpadro"/>
    <w:link w:val="Ttulo3"/>
    <w:uiPriority w:val="9"/>
    <w:qFormat/>
    <w:rsid w:val="00B675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B675FD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354CEA"/>
  </w:style>
  <w:style w:type="character" w:customStyle="1" w:styleId="RodapChar1">
    <w:name w:val="Rodapé Char1"/>
    <w:qFormat/>
    <w:rsid w:val="00354CEA"/>
    <w:rPr>
      <w:rFonts w:ascii="Courier New" w:hAnsi="Courier New"/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qFormat/>
    <w:rsid w:val="00EA2E1D"/>
  </w:style>
  <w:style w:type="character" w:styleId="TextodoEspaoReservado">
    <w:name w:val="Placeholder Text"/>
    <w:basedOn w:val="Fontepargpadro"/>
    <w:uiPriority w:val="99"/>
    <w:semiHidden/>
    <w:qFormat/>
    <w:rsid w:val="00A36CD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50B9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A50B99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50B99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Pr>
      <w:b/>
      <w:color w:val="auto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Pr>
      <w:b/>
      <w:color w:val="auto"/>
    </w:rPr>
  </w:style>
  <w:style w:type="character" w:customStyle="1" w:styleId="ListLabel10">
    <w:name w:val="ListLabel 10"/>
    <w:qFormat/>
    <w:rPr>
      <w:b/>
      <w:color w:val="auto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Pr>
      <w:b/>
      <w:color w:val="auto"/>
    </w:rPr>
  </w:style>
  <w:style w:type="character" w:customStyle="1" w:styleId="ListLabel15">
    <w:name w:val="ListLabel 15"/>
    <w:qFormat/>
    <w:rPr>
      <w:b/>
      <w:color w:val="auto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Pr>
      <w:b/>
      <w:color w:val="auto"/>
    </w:rPr>
  </w:style>
  <w:style w:type="character" w:customStyle="1" w:styleId="ListLabel20">
    <w:name w:val="ListLabel 20"/>
    <w:qFormat/>
    <w:rPr>
      <w:b/>
      <w:color w:val="auto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Pr>
      <w:b/>
      <w:color w:val="auto"/>
    </w:rPr>
  </w:style>
  <w:style w:type="character" w:customStyle="1" w:styleId="ListLabel25">
    <w:name w:val="ListLabel 25"/>
    <w:qFormat/>
    <w:rPr>
      <w:b/>
      <w:color w:val="auto"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Pr>
      <w:b/>
      <w:color w:val="auto"/>
    </w:rPr>
  </w:style>
  <w:style w:type="character" w:customStyle="1" w:styleId="ListLabel30">
    <w:name w:val="ListLabel 30"/>
    <w:qFormat/>
    <w:rPr>
      <w:b/>
      <w:color w:val="auto"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Pr>
      <w:b/>
      <w:color w:val="auto"/>
    </w:rPr>
  </w:style>
  <w:style w:type="character" w:customStyle="1" w:styleId="ListLabel35">
    <w:name w:val="ListLabel 35"/>
    <w:qFormat/>
    <w:rPr>
      <w:b/>
      <w:color w:val="auto"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Pr>
      <w:b/>
      <w:color w:val="auto"/>
    </w:rPr>
  </w:style>
  <w:style w:type="character" w:customStyle="1" w:styleId="ListLabel40">
    <w:name w:val="ListLabel 40"/>
    <w:qFormat/>
    <w:rPr>
      <w:b/>
      <w:color w:val="auto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Pr>
      <w:b/>
      <w:color w:val="auto"/>
    </w:rPr>
  </w:style>
  <w:style w:type="character" w:customStyle="1" w:styleId="ListLabel45">
    <w:name w:val="ListLabel 45"/>
    <w:qFormat/>
    <w:rPr>
      <w:b/>
      <w:color w:val="auto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Pr>
      <w:b/>
      <w:color w:val="auto"/>
    </w:rPr>
  </w:style>
  <w:style w:type="character" w:customStyle="1" w:styleId="ListLabel50">
    <w:name w:val="ListLabel 50"/>
    <w:qFormat/>
    <w:rPr>
      <w:b/>
      <w:color w:val="auto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Pr>
      <w:b/>
      <w:color w:val="auto"/>
    </w:rPr>
  </w:style>
  <w:style w:type="character" w:customStyle="1" w:styleId="ListLabel55">
    <w:name w:val="ListLabel 55"/>
    <w:qFormat/>
    <w:rPr>
      <w:b/>
      <w:color w:val="auto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Pr>
      <w:b/>
      <w:color w:val="auto"/>
    </w:rPr>
  </w:style>
  <w:style w:type="character" w:customStyle="1" w:styleId="ListLabel60">
    <w:name w:val="ListLabel 60"/>
    <w:qFormat/>
    <w:rPr>
      <w:b/>
      <w:color w:val="auto"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Pr>
      <w:b/>
      <w:color w:val="auto"/>
    </w:rPr>
  </w:style>
  <w:style w:type="character" w:customStyle="1" w:styleId="ListLabel65">
    <w:name w:val="ListLabel 65"/>
    <w:qFormat/>
    <w:rPr>
      <w:b/>
      <w:color w:val="auto"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Pr>
      <w:b/>
      <w:color w:val="auto"/>
    </w:rPr>
  </w:style>
  <w:style w:type="character" w:customStyle="1" w:styleId="ListLabel70">
    <w:name w:val="ListLabel 70"/>
    <w:qFormat/>
    <w:rPr>
      <w:b/>
      <w:color w:val="auto"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Pr>
      <w:b/>
      <w:color w:val="auto"/>
    </w:rPr>
  </w:style>
  <w:style w:type="character" w:customStyle="1" w:styleId="ListLabel75">
    <w:name w:val="ListLabel 75"/>
    <w:qFormat/>
    <w:rPr>
      <w:b/>
      <w:color w:val="auto"/>
    </w:rPr>
  </w:style>
  <w:style w:type="character" w:customStyle="1" w:styleId="ListLabel76">
    <w:name w:val="ListLabel 76"/>
    <w:qFormat/>
    <w:rPr>
      <w:b/>
    </w:rPr>
  </w:style>
  <w:style w:type="character" w:customStyle="1" w:styleId="ListLabel77">
    <w:name w:val="ListLabel 7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Pr>
      <w:b/>
      <w:color w:val="auto"/>
    </w:rPr>
  </w:style>
  <w:style w:type="character" w:customStyle="1" w:styleId="ListLabel80">
    <w:name w:val="ListLabel 80"/>
    <w:qFormat/>
    <w:rPr>
      <w:b/>
      <w:color w:val="auto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Pr>
      <w:b/>
      <w:color w:val="auto"/>
    </w:rPr>
  </w:style>
  <w:style w:type="character" w:customStyle="1" w:styleId="ListLabel85">
    <w:name w:val="ListLabel 85"/>
    <w:qFormat/>
    <w:rPr>
      <w:b/>
      <w:color w:val="auto"/>
    </w:rPr>
  </w:style>
  <w:style w:type="character" w:customStyle="1" w:styleId="ListLabel86">
    <w:name w:val="ListLabel 86"/>
    <w:qFormat/>
    <w:rPr>
      <w:b/>
    </w:rPr>
  </w:style>
  <w:style w:type="character" w:customStyle="1" w:styleId="ListLabel87">
    <w:name w:val="ListLabel 8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Pr>
      <w:b/>
      <w:color w:val="auto"/>
    </w:rPr>
  </w:style>
  <w:style w:type="character" w:customStyle="1" w:styleId="ListLabel90">
    <w:name w:val="ListLabel 90"/>
    <w:qFormat/>
    <w:rPr>
      <w:b/>
      <w:color w:val="auto"/>
    </w:rPr>
  </w:style>
  <w:style w:type="character" w:customStyle="1" w:styleId="ListLabel91">
    <w:name w:val="ListLabel 91"/>
    <w:qFormat/>
    <w:rPr>
      <w:b/>
    </w:rPr>
  </w:style>
  <w:style w:type="character" w:customStyle="1" w:styleId="ListLabel92">
    <w:name w:val="ListLabel 9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Pr>
      <w:b/>
      <w:color w:val="auto"/>
    </w:rPr>
  </w:style>
  <w:style w:type="character" w:customStyle="1" w:styleId="ListLabel95">
    <w:name w:val="ListLabel 95"/>
    <w:qFormat/>
    <w:rPr>
      <w:b/>
      <w:color w:val="auto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Pr>
      <w:b/>
      <w:color w:val="auto"/>
    </w:rPr>
  </w:style>
  <w:style w:type="character" w:customStyle="1" w:styleId="ListLabel100">
    <w:name w:val="ListLabel 100"/>
    <w:qFormat/>
    <w:rPr>
      <w:b/>
      <w:color w:val="auto"/>
    </w:rPr>
  </w:style>
  <w:style w:type="character" w:customStyle="1" w:styleId="ListLabel101">
    <w:name w:val="ListLabel 101"/>
    <w:qFormat/>
    <w:rPr>
      <w:b/>
    </w:rPr>
  </w:style>
  <w:style w:type="character" w:customStyle="1" w:styleId="ListLabel102">
    <w:name w:val="ListLabel 10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Pr>
      <w:b/>
      <w:color w:val="auto"/>
    </w:rPr>
  </w:style>
  <w:style w:type="character" w:customStyle="1" w:styleId="ListLabel105">
    <w:name w:val="ListLabel 105"/>
    <w:qFormat/>
    <w:rPr>
      <w:b/>
      <w:color w:val="auto"/>
    </w:rPr>
  </w:style>
  <w:style w:type="character" w:customStyle="1" w:styleId="ListLabel106">
    <w:name w:val="ListLabel 106"/>
    <w:qFormat/>
    <w:rPr>
      <w:b/>
    </w:rPr>
  </w:style>
  <w:style w:type="character" w:customStyle="1" w:styleId="ListLabel107">
    <w:name w:val="ListLabel 10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Pr>
      <w:b/>
      <w:color w:val="auto"/>
    </w:rPr>
  </w:style>
  <w:style w:type="character" w:customStyle="1" w:styleId="ListLabel110">
    <w:name w:val="ListLabel 110"/>
    <w:qFormat/>
    <w:rPr>
      <w:b/>
      <w:color w:val="auto"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Pr>
      <w:b/>
      <w:color w:val="auto"/>
    </w:rPr>
  </w:style>
  <w:style w:type="character" w:customStyle="1" w:styleId="ListLabel115">
    <w:name w:val="ListLabel 115"/>
    <w:qFormat/>
    <w:rPr>
      <w:b/>
      <w:color w:val="auto"/>
    </w:rPr>
  </w:style>
  <w:style w:type="character" w:customStyle="1" w:styleId="ListLabel116">
    <w:name w:val="ListLabel 116"/>
    <w:qFormat/>
    <w:rPr>
      <w:b/>
    </w:rPr>
  </w:style>
  <w:style w:type="character" w:customStyle="1" w:styleId="ListLabel117">
    <w:name w:val="ListLabel 11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Pr>
      <w:b/>
      <w:color w:val="auto"/>
    </w:rPr>
  </w:style>
  <w:style w:type="character" w:customStyle="1" w:styleId="ListLabel120">
    <w:name w:val="ListLabel 120"/>
    <w:qFormat/>
    <w:rPr>
      <w:b/>
      <w:color w:val="auto"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Pr>
      <w:b/>
      <w:color w:val="auto"/>
    </w:rPr>
  </w:style>
  <w:style w:type="character" w:customStyle="1" w:styleId="ListLabel125">
    <w:name w:val="ListLabel 125"/>
    <w:qFormat/>
    <w:rPr>
      <w:b/>
      <w:color w:val="auto"/>
    </w:rPr>
  </w:style>
  <w:style w:type="character" w:customStyle="1" w:styleId="ListLabel126">
    <w:name w:val="ListLabel 126"/>
    <w:qFormat/>
    <w:rPr>
      <w:b/>
    </w:rPr>
  </w:style>
  <w:style w:type="character" w:customStyle="1" w:styleId="ListLabel127">
    <w:name w:val="ListLabel 12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Pr>
      <w:b/>
      <w:color w:val="auto"/>
    </w:rPr>
  </w:style>
  <w:style w:type="character" w:customStyle="1" w:styleId="ListLabel130">
    <w:name w:val="ListLabel 130"/>
    <w:qFormat/>
    <w:rPr>
      <w:b/>
      <w:color w:val="auto"/>
    </w:rPr>
  </w:style>
  <w:style w:type="character" w:customStyle="1" w:styleId="ListLabel131">
    <w:name w:val="ListLabel 131"/>
    <w:qFormat/>
    <w:rPr>
      <w:b/>
    </w:rPr>
  </w:style>
  <w:style w:type="character" w:customStyle="1" w:styleId="ListLabel132">
    <w:name w:val="ListLabel 13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Pr>
      <w:b/>
      <w:color w:val="auto"/>
    </w:rPr>
  </w:style>
  <w:style w:type="character" w:customStyle="1" w:styleId="ListLabel135">
    <w:name w:val="ListLabel 135"/>
    <w:qFormat/>
    <w:rPr>
      <w:b/>
      <w:color w:val="auto"/>
    </w:rPr>
  </w:style>
  <w:style w:type="character" w:customStyle="1" w:styleId="ListLabel136">
    <w:name w:val="ListLabel 136"/>
    <w:qFormat/>
    <w:rPr>
      <w:b/>
    </w:rPr>
  </w:style>
  <w:style w:type="character" w:customStyle="1" w:styleId="ListLabel137">
    <w:name w:val="ListLabel 13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Pr>
      <w:b/>
      <w:color w:val="auto"/>
    </w:rPr>
  </w:style>
  <w:style w:type="character" w:customStyle="1" w:styleId="ListLabel140">
    <w:name w:val="ListLabel 140"/>
    <w:qFormat/>
    <w:rPr>
      <w:b/>
      <w:color w:val="auto"/>
    </w:rPr>
  </w:style>
  <w:style w:type="character" w:customStyle="1" w:styleId="ListLabel141">
    <w:name w:val="ListLabel 141"/>
    <w:qFormat/>
    <w:rPr>
      <w:b/>
    </w:rPr>
  </w:style>
  <w:style w:type="character" w:customStyle="1" w:styleId="ListLabel142">
    <w:name w:val="ListLabel 14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Pr>
      <w:b/>
      <w:color w:val="auto"/>
    </w:rPr>
  </w:style>
  <w:style w:type="character" w:customStyle="1" w:styleId="ListLabel145">
    <w:name w:val="ListLabel 145"/>
    <w:qFormat/>
    <w:rPr>
      <w:b/>
      <w:color w:val="auto"/>
    </w:rPr>
  </w:style>
  <w:style w:type="character" w:customStyle="1" w:styleId="ListLabel146">
    <w:name w:val="ListLabel 146"/>
    <w:qFormat/>
    <w:rPr>
      <w:b/>
    </w:rPr>
  </w:style>
  <w:style w:type="character" w:customStyle="1" w:styleId="ListLabel147">
    <w:name w:val="ListLabel 147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Pr>
      <w:b/>
      <w:color w:val="auto"/>
    </w:rPr>
  </w:style>
  <w:style w:type="character" w:customStyle="1" w:styleId="ListLabel150">
    <w:name w:val="ListLabel 150"/>
    <w:qFormat/>
    <w:rPr>
      <w:b/>
      <w:color w:val="auto"/>
    </w:rPr>
  </w:style>
  <w:style w:type="character" w:customStyle="1" w:styleId="ListLabel151">
    <w:name w:val="ListLabel 151"/>
    <w:qFormat/>
    <w:rPr>
      <w:b/>
    </w:rPr>
  </w:style>
  <w:style w:type="character" w:customStyle="1" w:styleId="ListLabel152">
    <w:name w:val="ListLabel 152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Pr>
      <w:b/>
      <w:color w:val="auto"/>
    </w:rPr>
  </w:style>
  <w:style w:type="character" w:customStyle="1" w:styleId="ListLabel155">
    <w:name w:val="ListLabel 155"/>
    <w:qFormat/>
    <w:rPr>
      <w:b/>
      <w:color w:val="auto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</w:rPr>
  </w:style>
  <w:style w:type="character" w:customStyle="1" w:styleId="ListLabel158">
    <w:name w:val="ListLabel 158"/>
    <w:qFormat/>
    <w:rPr>
      <w:b/>
    </w:rPr>
  </w:style>
  <w:style w:type="character" w:customStyle="1" w:styleId="ListLabel159">
    <w:name w:val="ListLabel 159"/>
    <w:qFormat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Pr>
      <w:b/>
      <w:color w:val="auto"/>
    </w:rPr>
  </w:style>
  <w:style w:type="character" w:customStyle="1" w:styleId="ListLabel162">
    <w:name w:val="ListLabel 162"/>
    <w:qFormat/>
    <w:rPr>
      <w:b/>
      <w:color w:val="auto"/>
    </w:rPr>
  </w:style>
  <w:style w:type="character" w:customStyle="1" w:styleId="ListLabel163">
    <w:name w:val="ListLabel 163"/>
    <w:qFormat/>
    <w:rPr>
      <w:rFonts w:ascii="Palatino Linotype" w:hAnsi="Palatino Linotype" w:cs="Arial"/>
      <w:sz w:val="20"/>
      <w:szCs w:val="20"/>
    </w:rPr>
  </w:style>
  <w:style w:type="character" w:customStyle="1" w:styleId="ListLabel164">
    <w:name w:val="ListLabel 164"/>
    <w:qFormat/>
    <w:rPr>
      <w:rFonts w:ascii="Palatino Linotype" w:hAnsi="Palatino Linotype" w:cs="Arial"/>
      <w:b/>
      <w:sz w:val="20"/>
      <w:szCs w:val="20"/>
    </w:rPr>
  </w:style>
  <w:style w:type="character" w:customStyle="1" w:styleId="ListLabel165">
    <w:name w:val="ListLabel 165"/>
    <w:qFormat/>
    <w:rPr>
      <w:rFonts w:ascii="Palatino Linotype" w:hAnsi="Palatino Linotype" w:cs="Arial"/>
      <w:sz w:val="20"/>
      <w:szCs w:val="20"/>
      <w:highlight w:val="lightGray"/>
    </w:rPr>
  </w:style>
  <w:style w:type="character" w:customStyle="1" w:styleId="ListLabel166">
    <w:name w:val="ListLabel 166"/>
    <w:qFormat/>
    <w:rPr>
      <w:rFonts w:ascii="Palatino Linotype" w:hAnsi="Palatino Linotype" w:cs="Arial"/>
      <w:bCs/>
      <w:sz w:val="20"/>
      <w:szCs w:val="20"/>
    </w:rPr>
  </w:style>
  <w:style w:type="character" w:customStyle="1" w:styleId="ListLabel167">
    <w:name w:val="ListLabel 167"/>
    <w:qFormat/>
    <w:rPr>
      <w:rFonts w:ascii="Palatino Linotype" w:hAnsi="Palatino Linotype" w:cs="Arial"/>
      <w:b/>
      <w:i/>
      <w:sz w:val="20"/>
      <w:szCs w:val="20"/>
    </w:rPr>
  </w:style>
  <w:style w:type="character" w:customStyle="1" w:styleId="ListLabel168">
    <w:name w:val="ListLabel 168"/>
    <w:qFormat/>
    <w:rPr>
      <w:rFonts w:ascii="Palatino Linotype" w:hAnsi="Palatino Linotype" w:cs="Arial"/>
      <w:sz w:val="20"/>
      <w:szCs w:val="20"/>
    </w:rPr>
  </w:style>
  <w:style w:type="character" w:customStyle="1" w:styleId="ListLabel169">
    <w:name w:val="ListLabel 169"/>
    <w:qFormat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2E1D"/>
    <w:pPr>
      <w:spacing w:after="120" w:line="276" w:lineRule="auto"/>
    </w:pPr>
    <w:rPr>
      <w:sz w:val="22"/>
      <w:szCs w:val="2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 w:line="276" w:lineRule="auto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  <w:spacing w:after="200" w:line="276" w:lineRule="auto"/>
    </w:pPr>
    <w:rPr>
      <w:rFonts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Rodap">
    <w:name w:val="footer"/>
    <w:basedOn w:val="Normal"/>
    <w:link w:val="RodapChar"/>
    <w:unhideWhenUsed/>
    <w:rsid w:val="00C3780D"/>
    <w:pPr>
      <w:tabs>
        <w:tab w:val="center" w:pos="4252"/>
        <w:tab w:val="right" w:pos="8504"/>
      </w:tabs>
    </w:pPr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3780D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semiHidden/>
    <w:unhideWhenUsed/>
    <w:qFormat/>
    <w:rsid w:val="00B16A63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customStyle="1" w:styleId="citao2">
    <w:name w:val="citação 2"/>
    <w:basedOn w:val="Citao"/>
    <w:qFormat/>
    <w:rsid w:val="00B16A6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B16A63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B16A63"/>
    <w:pPr>
      <w:spacing w:after="200" w:line="276" w:lineRule="auto"/>
    </w:pPr>
    <w:rPr>
      <w:i/>
      <w:iCs/>
      <w:color w:val="000000" w:themeColor="text1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95E9A"/>
    <w:pPr>
      <w:ind w:left="720"/>
      <w:contextualSpacing/>
    </w:pPr>
    <w:rPr>
      <w:rFonts w:ascii="Ecofont_Spranq_eco_Sans" w:eastAsiaTheme="minorEastAsia" w:hAnsi="Ecofont_Spranq_eco_Sans" w:cs="Tahoma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2F4BCF"/>
    <w:pPr>
      <w:spacing w:after="120" w:line="480" w:lineRule="auto"/>
      <w:ind w:left="283"/>
    </w:pPr>
  </w:style>
  <w:style w:type="paragraph" w:customStyle="1" w:styleId="Default">
    <w:name w:val="Default"/>
    <w:qFormat/>
    <w:rsid w:val="00173172"/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4972FD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uiPriority w:val="99"/>
    <w:qFormat/>
    <w:rsid w:val="00354CEA"/>
    <w:pPr>
      <w:spacing w:beforeAutospacing="1" w:after="2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4CEA"/>
    <w:pPr>
      <w:spacing w:after="120"/>
      <w:ind w:left="283"/>
    </w:pPr>
  </w:style>
  <w:style w:type="paragraph" w:customStyle="1" w:styleId="WW-Recuodecorpodetexto2">
    <w:name w:val="WW-Recuo de corpo de texto 2"/>
    <w:basedOn w:val="Normal"/>
    <w:qFormat/>
    <w:rsid w:val="00354CEA"/>
    <w:pPr>
      <w:suppressAutoHyphens/>
      <w:ind w:firstLine="1134"/>
      <w:jc w:val="both"/>
    </w:pPr>
    <w:rPr>
      <w:rFonts w:ascii="Arial" w:eastAsia="Times New Roman" w:hAnsi="Arial" w:cs="Times New Roman"/>
      <w:szCs w:val="20"/>
      <w:lang w:eastAsia="pt-BR" w:bidi="pt-BR"/>
    </w:rPr>
  </w:style>
  <w:style w:type="paragraph" w:customStyle="1" w:styleId="legenda0">
    <w:name w:val="legenda"/>
    <w:basedOn w:val="Normal"/>
    <w:qFormat/>
    <w:rsid w:val="00B12CD6"/>
    <w:rPr>
      <w:rFonts w:ascii="Courier New" w:eastAsia="Times New Roman" w:hAnsi="Courier New" w:cs="Times New Roman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50B99"/>
    <w:pPr>
      <w:spacing w:after="20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A50B99"/>
    <w:rPr>
      <w:b/>
      <w:bCs/>
    </w:rPr>
  </w:style>
  <w:style w:type="table" w:styleId="Tabelacomgrade">
    <w:name w:val="Table Grid"/>
    <w:basedOn w:val="Tabelanormal"/>
    <w:uiPriority w:val="39"/>
    <w:rsid w:val="00217C90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35C0A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EA64D5"/>
  </w:style>
  <w:style w:type="paragraph" w:customStyle="1" w:styleId="ui-pdp-family--regular">
    <w:name w:val="ui-pdp-family--regular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ui-pdp-color--black">
    <w:name w:val="ui-pdp-color--black"/>
    <w:basedOn w:val="Fontepargpadro"/>
    <w:rsid w:val="00896F4E"/>
  </w:style>
  <w:style w:type="paragraph" w:customStyle="1" w:styleId="ui-pdp-descriptioncontent">
    <w:name w:val="ui-pdp-description__content"/>
    <w:basedOn w:val="Normal"/>
    <w:rsid w:val="00896F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0572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0572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405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r&#237;dico@entrerios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BA94-CB7F-40AA-B13E-622214AC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clientye</dc:creator>
  <cp:lastModifiedBy>user</cp:lastModifiedBy>
  <cp:revision>2</cp:revision>
  <cp:lastPrinted>2021-12-06T18:30:00Z</cp:lastPrinted>
  <dcterms:created xsi:type="dcterms:W3CDTF">2023-02-15T12:23:00Z</dcterms:created>
  <dcterms:modified xsi:type="dcterms:W3CDTF">2023-02-15T12:23:00Z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