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62B" w:rsidRDefault="00B2162B" w:rsidP="00B2162B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</w:p>
    <w:p w:rsidR="00B2162B" w:rsidRPr="003D2E8E" w:rsidRDefault="00B2162B" w:rsidP="00B2162B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419D149" wp14:editId="3D7E9305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B2162B" w:rsidRPr="00A423E0" w:rsidRDefault="00B2162B" w:rsidP="00B2162B">
      <w:pPr>
        <w:spacing w:before="100" w:beforeAutospacing="1" w:after="119"/>
        <w:rPr>
          <w:rFonts w:ascii="Times New Roman" w:hAnsi="Times New Roman" w:cs="Times New Roman"/>
          <w:b/>
          <w:bCs/>
          <w:color w:val="666699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B2162B" w:rsidRDefault="00B2162B" w:rsidP="00B2162B">
      <w:pPr>
        <w:spacing w:before="100" w:beforeAutospacing="1" w:after="119"/>
        <w:rPr>
          <w:rFonts w:ascii="Times New Roman" w:hAnsi="Times New Roman" w:cs="Times New Roman"/>
          <w:b/>
          <w:bCs/>
          <w:sz w:val="24"/>
          <w:szCs w:val="24"/>
        </w:rPr>
      </w:pPr>
    </w:p>
    <w:p w:rsidR="00B2162B" w:rsidRPr="00A423E0" w:rsidRDefault="00B2162B" w:rsidP="00B2162B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PORTARIA Nº 073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DE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B2162B" w:rsidRPr="00A423E0" w:rsidRDefault="00B2162B" w:rsidP="00B2162B">
      <w:pPr>
        <w:tabs>
          <w:tab w:val="left" w:pos="4110"/>
        </w:tabs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CONCEDE AVALIAÇÃO DE DESEMPENHO E EFICIÊNCIA PARA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 xml:space="preserve"> MUNICIPAL </w:t>
      </w:r>
      <w:r>
        <w:rPr>
          <w:rFonts w:ascii="Times New Roman" w:hAnsi="Times New Roman" w:cs="Times New Roman"/>
          <w:b/>
          <w:bCs/>
          <w:sz w:val="24"/>
          <w:szCs w:val="24"/>
        </w:rPr>
        <w:t>SALETE GONÇALVES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, E DÁ OUTRAS PROVIDÊNCIAS.</w:t>
      </w:r>
    </w:p>
    <w:p w:rsidR="00B2162B" w:rsidRPr="00A423E0" w:rsidRDefault="00B2162B" w:rsidP="00B2162B">
      <w:pPr>
        <w:spacing w:before="100" w:beforeAutospacing="1" w:after="119"/>
        <w:ind w:left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JOÃO MARIA ROQUE</w:t>
      </w:r>
      <w:r w:rsidRPr="00A423E0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A423E0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A423E0">
        <w:rPr>
          <w:rFonts w:ascii="Times New Roman" w:hAnsi="Times New Roman" w:cs="Times New Roman"/>
          <w:sz w:val="24"/>
          <w:szCs w:val="24"/>
        </w:rPr>
        <w:t xml:space="preserve"> 018/2007;</w:t>
      </w:r>
    </w:p>
    <w:p w:rsidR="00B2162B" w:rsidRPr="00A423E0" w:rsidRDefault="00B2162B" w:rsidP="00B2162B">
      <w:pPr>
        <w:spacing w:before="100" w:beforeAutospacing="1" w:after="119"/>
        <w:ind w:left="2124" w:firstLine="3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B2162B" w:rsidRDefault="00B2162B" w:rsidP="00B2162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 xml:space="preserve"> Art. 1º. Fica concedido aumento de um por cento referente à Avaliação de Desempenho e Eficiência, para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23E0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>a Salete Gonçalves</w:t>
      </w:r>
      <w:r w:rsidRPr="00A423E0">
        <w:rPr>
          <w:rFonts w:ascii="Times New Roman" w:hAnsi="Times New Roman" w:cs="Times New Roman"/>
          <w:sz w:val="24"/>
          <w:szCs w:val="24"/>
        </w:rPr>
        <w:t>, conforme Lei Complementar 018/2007, art. 191.</w:t>
      </w:r>
    </w:p>
    <w:p w:rsidR="00B2162B" w:rsidRPr="00A423E0" w:rsidRDefault="00B2162B" w:rsidP="00B2162B">
      <w:pPr>
        <w:spacing w:before="100" w:beforeAutospacing="1" w:after="119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>Art. 2º.  A presente Portaria entrará em vigor na data de sua publicação.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62B" w:rsidRDefault="00B2162B" w:rsidP="00B2162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Art. 3º. Revogam-se as disposições em contrário.</w:t>
      </w:r>
    </w:p>
    <w:p w:rsidR="00B2162B" w:rsidRDefault="00B2162B" w:rsidP="00B2162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Entre Rios,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423E0">
        <w:rPr>
          <w:rFonts w:ascii="Times New Roman" w:hAnsi="Times New Roman" w:cs="Times New Roman"/>
          <w:sz w:val="24"/>
          <w:szCs w:val="24"/>
        </w:rPr>
        <w:t xml:space="preserve"> de janeiro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3E0">
        <w:rPr>
          <w:rFonts w:ascii="Times New Roman" w:hAnsi="Times New Roman" w:cs="Times New Roman"/>
          <w:sz w:val="24"/>
          <w:szCs w:val="24"/>
        </w:rPr>
        <w:t>.</w:t>
      </w:r>
    </w:p>
    <w:p w:rsidR="00B2162B" w:rsidRDefault="00B2162B" w:rsidP="00B2162B">
      <w:pPr>
        <w:spacing w:before="100" w:beforeAutospacing="1" w:after="119"/>
        <w:ind w:firstLine="2835"/>
        <w:rPr>
          <w:rFonts w:ascii="Times New Roman" w:hAnsi="Times New Roman" w:cs="Times New Roman"/>
          <w:sz w:val="24"/>
          <w:szCs w:val="24"/>
        </w:rPr>
      </w:pPr>
    </w:p>
    <w:p w:rsidR="00B2162B" w:rsidRPr="00A423E0" w:rsidRDefault="00B2162B" w:rsidP="00B2162B">
      <w:pPr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3E0">
        <w:rPr>
          <w:rFonts w:ascii="Times New Roman" w:hAnsi="Times New Roman" w:cs="Times New Roman"/>
          <w:sz w:val="24"/>
          <w:szCs w:val="24"/>
        </w:rPr>
        <w:t>  </w:t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</w:r>
      <w:r w:rsidRPr="00A423E0">
        <w:rPr>
          <w:rFonts w:ascii="Times New Roman" w:hAnsi="Times New Roman" w:cs="Times New Roman"/>
          <w:sz w:val="24"/>
          <w:szCs w:val="24"/>
        </w:rPr>
        <w:tab/>
        <w:t xml:space="preserve">      </w:t>
      </w:r>
      <w:r w:rsidRPr="00A423E0">
        <w:rPr>
          <w:rFonts w:ascii="Times New Roman" w:hAnsi="Times New Roman" w:cs="Times New Roman"/>
          <w:b/>
          <w:sz w:val="24"/>
          <w:szCs w:val="24"/>
        </w:rPr>
        <w:t>JOÃO MARIA ROQUE</w:t>
      </w:r>
    </w:p>
    <w:p w:rsidR="00B2162B" w:rsidRPr="00A423E0" w:rsidRDefault="00B2162B" w:rsidP="00B2162B">
      <w:pPr>
        <w:spacing w:before="100" w:before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3E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Prefeito Municipal </w:t>
      </w:r>
    </w:p>
    <w:p w:rsidR="00B2162B" w:rsidRDefault="00B2162B" w:rsidP="00B2162B"/>
    <w:p w:rsidR="0083754A" w:rsidRDefault="0083754A"/>
    <w:sectPr w:rsidR="0083754A" w:rsidSect="00B2162B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2B"/>
    <w:rsid w:val="0083754A"/>
    <w:rsid w:val="00B2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C276"/>
  <w15:chartTrackingRefBased/>
  <w15:docId w15:val="{C924E513-AA4A-4F17-BAE5-E3A827C7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62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2023-01-11T18:32:00Z</dcterms:created>
  <dcterms:modified xsi:type="dcterms:W3CDTF">2023-01-11T18:34:00Z</dcterms:modified>
</cp:coreProperties>
</file>