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A9" w:rsidRPr="00583B36" w:rsidRDefault="00DC7FA9" w:rsidP="00DC7FA9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EBBAD4" wp14:editId="196B1A4E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B36">
        <w:rPr>
          <w:b/>
          <w:sz w:val="32"/>
          <w:szCs w:val="32"/>
        </w:rPr>
        <w:t>Estado de Santa Catarina</w:t>
      </w:r>
    </w:p>
    <w:p w:rsidR="00DC7FA9" w:rsidRPr="00C063AF" w:rsidRDefault="00DC7FA9" w:rsidP="00DC7FA9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DC7FA9" w:rsidRDefault="00DC7FA9" w:rsidP="00DC7FA9">
      <w:pPr>
        <w:pStyle w:val="Corpodetexto"/>
        <w:rPr>
          <w:rFonts w:ascii="Times New Roman" w:hAnsi="Times New Roman"/>
        </w:rPr>
      </w:pPr>
    </w:p>
    <w:p w:rsidR="00DC7FA9" w:rsidRDefault="00DC7FA9" w:rsidP="00DC7FA9">
      <w:pPr>
        <w:pStyle w:val="Corpodetexto"/>
        <w:rPr>
          <w:rFonts w:ascii="Times New Roman" w:hAnsi="Times New Roman"/>
        </w:rPr>
      </w:pPr>
    </w:p>
    <w:p w:rsidR="00DC7FA9" w:rsidRDefault="00DC7FA9" w:rsidP="00DC7FA9">
      <w:pPr>
        <w:pStyle w:val="Corpodetexto"/>
        <w:rPr>
          <w:rFonts w:ascii="Times New Roman" w:hAnsi="Times New Roman"/>
        </w:rPr>
      </w:pPr>
    </w:p>
    <w:p w:rsidR="00DC7FA9" w:rsidRDefault="00DC7FA9" w:rsidP="00DC7FA9">
      <w:pPr>
        <w:pStyle w:val="Corpodetexto"/>
        <w:rPr>
          <w:rFonts w:ascii="Times New Roman" w:hAnsi="Times New Roman"/>
        </w:rPr>
      </w:pPr>
    </w:p>
    <w:p w:rsidR="00DC7FA9" w:rsidRDefault="00DC7FA9" w:rsidP="00DC7FA9">
      <w:pPr>
        <w:pStyle w:val="Corpodetexto"/>
        <w:rPr>
          <w:rFonts w:ascii="Times New Roman" w:hAnsi="Times New Roman"/>
          <w:sz w:val="28"/>
          <w:szCs w:val="28"/>
        </w:rPr>
      </w:pPr>
    </w:p>
    <w:p w:rsidR="00DC7FA9" w:rsidRPr="00D535D7" w:rsidRDefault="00DC7FA9" w:rsidP="00DC7FA9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474 de 08 de setembro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:rsidR="00DC7FA9" w:rsidRPr="00D535D7" w:rsidRDefault="00DC7FA9" w:rsidP="00DC7FA9">
      <w:pPr>
        <w:rPr>
          <w:sz w:val="28"/>
          <w:szCs w:val="28"/>
        </w:rPr>
      </w:pPr>
    </w:p>
    <w:p w:rsidR="00DC7FA9" w:rsidRPr="00D535D7" w:rsidRDefault="00DC7FA9" w:rsidP="00DC7FA9"/>
    <w:p w:rsidR="00DC7FA9" w:rsidRPr="00D535D7" w:rsidRDefault="00DC7FA9" w:rsidP="00DC7FA9"/>
    <w:p w:rsidR="00DC7FA9" w:rsidRPr="00D535D7" w:rsidRDefault="00DC7FA9" w:rsidP="00DC7FA9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 SERVIDOR</w:t>
      </w:r>
      <w:r>
        <w:rPr>
          <w:rFonts w:ascii="Times New Roman" w:hAnsi="Times New Roman" w:cs="Times New Roman"/>
          <w:b/>
          <w:bCs/>
        </w:rPr>
        <w:t>A</w:t>
      </w:r>
      <w:r w:rsidRPr="00D535D7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>ELZA APARECIDA ALVES DE LARA</w:t>
      </w:r>
      <w:r w:rsidRPr="00D535D7">
        <w:rPr>
          <w:rFonts w:ascii="Times New Roman" w:hAnsi="Times New Roman" w:cs="Times New Roman"/>
          <w:b/>
          <w:bCs/>
        </w:rPr>
        <w:t>, E DÁ OUTRAS PROVIDÊNCIAS.</w:t>
      </w:r>
    </w:p>
    <w:p w:rsidR="00DC7FA9" w:rsidRPr="00D535D7" w:rsidRDefault="00DC7FA9" w:rsidP="00DC7FA9">
      <w:pPr>
        <w:jc w:val="both"/>
      </w:pPr>
    </w:p>
    <w:p w:rsidR="00DC7FA9" w:rsidRPr="00D535D7" w:rsidRDefault="00DC7FA9" w:rsidP="00DC7FA9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DC7FA9" w:rsidRPr="00D535D7" w:rsidRDefault="00DC7FA9" w:rsidP="00DC7FA9">
      <w:pPr>
        <w:ind w:firstLine="2835"/>
        <w:jc w:val="both"/>
      </w:pPr>
    </w:p>
    <w:p w:rsidR="00DC7FA9" w:rsidRPr="00D535D7" w:rsidRDefault="00DC7FA9" w:rsidP="00DC7FA9">
      <w:pPr>
        <w:ind w:firstLine="2835"/>
        <w:jc w:val="both"/>
      </w:pPr>
    </w:p>
    <w:p w:rsidR="00DC7FA9" w:rsidRDefault="00DC7FA9" w:rsidP="00DC7FA9">
      <w:pPr>
        <w:ind w:firstLine="2835"/>
        <w:jc w:val="both"/>
      </w:pPr>
      <w:r>
        <w:t>CONSIDERANDO, pedido em anexo;</w:t>
      </w:r>
    </w:p>
    <w:p w:rsidR="00DC7FA9" w:rsidRPr="00D535D7" w:rsidRDefault="00DC7FA9" w:rsidP="00DC7FA9">
      <w:pPr>
        <w:ind w:firstLine="2835"/>
        <w:jc w:val="both"/>
      </w:pPr>
    </w:p>
    <w:p w:rsidR="00DC7FA9" w:rsidRPr="00D535D7" w:rsidRDefault="00DC7FA9" w:rsidP="00DC7FA9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Lei Complementar nº 016/2007 art. 24-A, inciso I,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>a Elza Aparecida Alves de Lara, p</w:t>
      </w:r>
      <w:r w:rsidRPr="00D535D7">
        <w:rPr>
          <w:rFonts w:ascii="Times New Roman" w:hAnsi="Times New Roman" w:cs="Times New Roman"/>
          <w:color w:val="auto"/>
        </w:rPr>
        <w:t xml:space="preserve">elo prazo de 30 (trinta) dias, a iniciar em </w:t>
      </w:r>
      <w:r>
        <w:rPr>
          <w:rFonts w:ascii="Times New Roman" w:hAnsi="Times New Roman" w:cs="Times New Roman"/>
          <w:color w:val="auto"/>
        </w:rPr>
        <w:t xml:space="preserve">08 de setembro de 2022 a 10 de outubro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11 de outubro de 2022.</w:t>
      </w:r>
    </w:p>
    <w:p w:rsidR="00DC7FA9" w:rsidRDefault="00DC7FA9" w:rsidP="00DC7FA9">
      <w:pPr>
        <w:pStyle w:val="Recuodecorpodetexto3"/>
        <w:rPr>
          <w:rFonts w:ascii="Times New Roman" w:hAnsi="Times New Roman" w:cs="Times New Roman"/>
          <w:color w:val="auto"/>
        </w:rPr>
      </w:pPr>
    </w:p>
    <w:p w:rsidR="00DC7FA9" w:rsidRPr="00D535D7" w:rsidRDefault="00DC7FA9" w:rsidP="00DC7FA9">
      <w:pPr>
        <w:pStyle w:val="Recuodecorpodetexto3"/>
        <w:rPr>
          <w:rFonts w:ascii="Times New Roman" w:hAnsi="Times New Roman" w:cs="Times New Roman"/>
          <w:color w:val="auto"/>
        </w:rPr>
      </w:pPr>
      <w:r w:rsidRPr="00554AFC">
        <w:rPr>
          <w:rFonts w:ascii="Times New Roman" w:hAnsi="Times New Roman" w:cs="Times New Roman"/>
          <w:b/>
          <w:color w:val="auto"/>
        </w:rPr>
        <w:t>Parágrafo único</w:t>
      </w:r>
      <w:r>
        <w:rPr>
          <w:rFonts w:ascii="Times New Roman" w:hAnsi="Times New Roman" w:cs="Times New Roman"/>
          <w:color w:val="auto"/>
        </w:rPr>
        <w:t>: Período abril de 2018 a janeiro de 2023, sendo que um ano em oito meses paralisou final de 05/2020 a 31/12/2021.</w:t>
      </w:r>
    </w:p>
    <w:p w:rsidR="00DC7FA9" w:rsidRPr="00D535D7" w:rsidRDefault="00DC7FA9" w:rsidP="00DC7FA9">
      <w:pPr>
        <w:pStyle w:val="Recuodecorpodetexto3"/>
        <w:rPr>
          <w:rFonts w:ascii="Times New Roman" w:hAnsi="Times New Roman" w:cs="Times New Roman"/>
          <w:color w:val="auto"/>
        </w:rPr>
      </w:pPr>
    </w:p>
    <w:p w:rsidR="00DC7FA9" w:rsidRDefault="00DC7FA9" w:rsidP="00DC7FA9">
      <w:pPr>
        <w:tabs>
          <w:tab w:val="left" w:pos="708"/>
          <w:tab w:val="left" w:pos="1416"/>
          <w:tab w:val="left" w:pos="2124"/>
          <w:tab w:val="left" w:pos="2832"/>
          <w:tab w:val="center" w:pos="4252"/>
        </w:tabs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  <w:r>
        <w:tab/>
      </w:r>
      <w:r w:rsidRPr="00D535D7">
        <w:rPr>
          <w:b/>
        </w:rPr>
        <w:t xml:space="preserve">Art. 2º. </w:t>
      </w:r>
      <w:r w:rsidRPr="00D535D7">
        <w:t xml:space="preserve"> </w:t>
      </w:r>
      <w:r>
        <w:t>O período de Licença Prêmio é referente ao seu cargo efetivo: Abril de 2018 a janeiro de 2023. Sendo que houve paralização em 27 de maio de 2020 a 31 de dezembro de 2021, por isso a licença prêmio houve mudança no mês e ano de concessão e tirou cinco meses antecipado para tirar as duas licenças juntos que seria direito em janeiro de 2023.</w:t>
      </w:r>
    </w:p>
    <w:p w:rsidR="00DC7FA9" w:rsidRDefault="00DC7FA9" w:rsidP="00DC7FA9">
      <w:pPr>
        <w:ind w:firstLine="2835"/>
        <w:jc w:val="both"/>
      </w:pPr>
    </w:p>
    <w:p w:rsidR="00DC7FA9" w:rsidRPr="00D535D7" w:rsidRDefault="00DC7FA9" w:rsidP="00DC7FA9">
      <w:pPr>
        <w:ind w:firstLine="2835"/>
        <w:jc w:val="both"/>
      </w:pPr>
      <w:r w:rsidRPr="00554AFC">
        <w:rPr>
          <w:b/>
        </w:rPr>
        <w:t>Art. 3º.</w:t>
      </w:r>
      <w:r>
        <w:t xml:space="preserve"> </w:t>
      </w:r>
      <w:r w:rsidRPr="00D535D7">
        <w:t xml:space="preserve">A presente Portaria entrará em </w:t>
      </w:r>
      <w:r>
        <w:t>vigor na data de sua publicação, r</w:t>
      </w:r>
      <w:r w:rsidRPr="00D535D7">
        <w:t>evogam-se as disposições em contrário.</w:t>
      </w:r>
    </w:p>
    <w:p w:rsidR="00DC7FA9" w:rsidRPr="00D535D7" w:rsidRDefault="00DC7FA9" w:rsidP="00DC7FA9">
      <w:pPr>
        <w:ind w:firstLine="2835"/>
        <w:jc w:val="both"/>
      </w:pPr>
    </w:p>
    <w:p w:rsidR="00DC7FA9" w:rsidRPr="00D535D7" w:rsidRDefault="00DC7FA9" w:rsidP="00DC7FA9">
      <w:pPr>
        <w:ind w:firstLine="2835"/>
        <w:jc w:val="both"/>
      </w:pPr>
      <w:r w:rsidRPr="00D535D7">
        <w:t xml:space="preserve"> </w:t>
      </w:r>
    </w:p>
    <w:p w:rsidR="00DC7FA9" w:rsidRPr="00D535D7" w:rsidRDefault="00DC7FA9" w:rsidP="00DC7FA9">
      <w:pPr>
        <w:ind w:firstLine="2835"/>
        <w:jc w:val="both"/>
      </w:pPr>
      <w:r w:rsidRPr="00D535D7">
        <w:t>Registre e Publique-se.</w:t>
      </w:r>
    </w:p>
    <w:p w:rsidR="00DC7FA9" w:rsidRPr="00D535D7" w:rsidRDefault="00DC7FA9" w:rsidP="00DC7FA9">
      <w:pPr>
        <w:ind w:firstLine="2835"/>
        <w:jc w:val="both"/>
      </w:pPr>
    </w:p>
    <w:p w:rsidR="00DC7FA9" w:rsidRPr="00D535D7" w:rsidRDefault="00DC7FA9" w:rsidP="00DC7FA9">
      <w:pPr>
        <w:ind w:firstLine="2835"/>
        <w:jc w:val="both"/>
      </w:pPr>
    </w:p>
    <w:p w:rsidR="00DC7FA9" w:rsidRPr="00D535D7" w:rsidRDefault="00DC7FA9" w:rsidP="00DC7FA9">
      <w:pPr>
        <w:ind w:firstLine="2835"/>
        <w:jc w:val="both"/>
      </w:pPr>
      <w:r w:rsidRPr="00D535D7">
        <w:t xml:space="preserve">Entre Rios/SC, </w:t>
      </w:r>
      <w:r>
        <w:t>09 de setembro de</w:t>
      </w:r>
      <w:r w:rsidRPr="00D535D7">
        <w:t xml:space="preserve"> 20</w:t>
      </w:r>
      <w:r>
        <w:t>22</w:t>
      </w:r>
      <w:r w:rsidRPr="00D535D7">
        <w:t>.</w:t>
      </w:r>
    </w:p>
    <w:p w:rsidR="00DC7FA9" w:rsidRPr="00D535D7" w:rsidRDefault="00DC7FA9" w:rsidP="00DC7FA9">
      <w:pPr>
        <w:ind w:firstLine="2835"/>
        <w:jc w:val="both"/>
      </w:pPr>
    </w:p>
    <w:p w:rsidR="00DC7FA9" w:rsidRPr="00D535D7" w:rsidRDefault="00DC7FA9" w:rsidP="00DC7FA9">
      <w:pPr>
        <w:jc w:val="center"/>
        <w:rPr>
          <w:b/>
          <w:bCs/>
        </w:rPr>
      </w:pPr>
    </w:p>
    <w:p w:rsidR="00DC7FA9" w:rsidRPr="00D535D7" w:rsidRDefault="00DC7FA9" w:rsidP="00DC7FA9">
      <w:pPr>
        <w:jc w:val="center"/>
        <w:rPr>
          <w:b/>
          <w:bCs/>
        </w:rPr>
      </w:pPr>
    </w:p>
    <w:p w:rsidR="00DC7FA9" w:rsidRDefault="00DC7FA9" w:rsidP="00DC7FA9">
      <w:pPr>
        <w:jc w:val="center"/>
        <w:rPr>
          <w:b/>
        </w:rPr>
      </w:pPr>
      <w:r>
        <w:rPr>
          <w:b/>
        </w:rPr>
        <w:t>JOÃO MARIA ROQUE</w:t>
      </w:r>
    </w:p>
    <w:p w:rsidR="00934342" w:rsidRDefault="00DC7FA9" w:rsidP="00DC7FA9">
      <w:pPr>
        <w:jc w:val="center"/>
      </w:pPr>
      <w:r>
        <w:t>P</w:t>
      </w:r>
      <w:r w:rsidRPr="00D535D7">
        <w:t>refeito Municipal</w:t>
      </w:r>
      <w:r>
        <w:t xml:space="preserve"> </w:t>
      </w:r>
      <w:bookmarkStart w:id="0" w:name="_GoBack"/>
      <w:bookmarkEnd w:id="0"/>
    </w:p>
    <w:sectPr w:rsidR="0093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A9"/>
    <w:rsid w:val="00934342"/>
    <w:rsid w:val="00D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AD8"/>
  <w15:chartTrackingRefBased/>
  <w15:docId w15:val="{8E5316D2-842E-4C6B-82DB-B4415FC3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C7FA9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DC7FA9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C7FA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C7FA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C7FA9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7FA9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2022-09-09T13:24:00Z</dcterms:created>
  <dcterms:modified xsi:type="dcterms:W3CDTF">2022-09-09T13:24:00Z</dcterms:modified>
</cp:coreProperties>
</file>