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84BB" w14:textId="77777777" w:rsidR="00E15F6A" w:rsidRDefault="00E15F6A" w:rsidP="00E15F6A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9429EC" wp14:editId="4D190199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14:paraId="15F7BC19" w14:textId="77777777" w:rsidR="00E15F6A" w:rsidRDefault="00E15F6A" w:rsidP="00E15F6A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14:paraId="5BF7CD78" w14:textId="77777777" w:rsidR="00E15F6A" w:rsidRDefault="00E15F6A" w:rsidP="00E15F6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C924BE3" w14:textId="77777777" w:rsidR="00E15F6A" w:rsidRDefault="00E15F6A" w:rsidP="00E15F6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31304BF" w14:textId="6DA98821" w:rsidR="00E15F6A" w:rsidRDefault="00E15F6A" w:rsidP="00E15F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Portaria nº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410 de 20 de junho de 2022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BA9D4E1" w14:textId="77777777" w:rsidR="00E15F6A" w:rsidRDefault="00E15F6A" w:rsidP="00E15F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5865C7" w14:textId="65545316" w:rsidR="00E15F6A" w:rsidRDefault="00E15F6A" w:rsidP="00E15F6A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 TRANSPOSIÇÃO DE SERVIDOR INTEGRANTE DE CARREIRA D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SERVIDOR PÚBLIC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MUNICIPAL, E DÁ OUTRAS PROVIDÊNCIAS.</w:t>
      </w:r>
    </w:p>
    <w:p w14:paraId="134549F2" w14:textId="77777777" w:rsidR="00E15F6A" w:rsidRDefault="00E15F6A" w:rsidP="00E15F6A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327828" w14:textId="21B8C322" w:rsidR="00E15F6A" w:rsidRDefault="00E15F6A" w:rsidP="00E15F6A">
      <w:pPr>
        <w:spacing w:before="100" w:beforeAutospacing="1" w:after="0" w:line="240" w:lineRule="auto"/>
        <w:ind w:left="18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JOÃO MARIA ROQUE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Entre Rios, Estado de Santa Catarina, no uso das atribuições que lhe são conferidas por Lei, especialmente, nos termos do inciso </w:t>
      </w:r>
      <w:r>
        <w:rPr>
          <w:rFonts w:ascii="Arial" w:eastAsia="Times New Roman" w:hAnsi="Arial" w:cs="Arial"/>
          <w:sz w:val="24"/>
          <w:szCs w:val="24"/>
          <w:lang w:eastAsia="pt-BR"/>
        </w:rPr>
        <w:t>II</w:t>
      </w:r>
      <w:r>
        <w:rPr>
          <w:rFonts w:ascii="Arial" w:eastAsia="Times New Roman" w:hAnsi="Arial" w:cs="Arial"/>
          <w:sz w:val="24"/>
          <w:szCs w:val="24"/>
          <w:lang w:eastAsia="pt-BR"/>
        </w:rPr>
        <w:t>I, alínea “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”, do Art. 17, da Lei Complementar nº 19/2007;</w:t>
      </w:r>
    </w:p>
    <w:p w14:paraId="7F38714E" w14:textId="77777777" w:rsidR="00E15F6A" w:rsidRDefault="00E15F6A" w:rsidP="00E15F6A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Diploma curso superior em anexo,</w:t>
      </w:r>
    </w:p>
    <w:p w14:paraId="335FAC88" w14:textId="77777777" w:rsidR="00E15F6A" w:rsidRDefault="00E15F6A" w:rsidP="00E15F6A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</w:p>
    <w:p w14:paraId="786AA629" w14:textId="6DDC4757" w:rsidR="00E15F6A" w:rsidRDefault="00E15F6A" w:rsidP="00E15F6A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1º.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estabelecido o adicional correspondente a </w:t>
      </w:r>
      <w:r>
        <w:rPr>
          <w:rFonts w:ascii="Arial" w:eastAsia="Times New Roman" w:hAnsi="Arial" w:cs="Arial"/>
          <w:sz w:val="24"/>
          <w:szCs w:val="24"/>
          <w:lang w:eastAsia="pt-BR"/>
        </w:rPr>
        <w:t>10</w:t>
      </w:r>
      <w:r>
        <w:rPr>
          <w:rFonts w:ascii="Arial" w:eastAsia="Times New Roman" w:hAnsi="Arial" w:cs="Arial"/>
          <w:sz w:val="24"/>
          <w:szCs w:val="24"/>
          <w:lang w:eastAsia="pt-BR"/>
        </w:rPr>
        <w:t>% (</w:t>
      </w:r>
      <w:r>
        <w:rPr>
          <w:rFonts w:ascii="Arial" w:eastAsia="Times New Roman" w:hAnsi="Arial" w:cs="Arial"/>
          <w:sz w:val="24"/>
          <w:szCs w:val="24"/>
          <w:lang w:eastAsia="pt-BR"/>
        </w:rPr>
        <w:t>dez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por cento) na apresentação de Certificado de Conclusão de Ensino Superior, consequentemente, estabelecido o Adicional d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servidor públic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municipal,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Paulo Cezar Ribas Figueira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integrante da carreira dos Servidores Públicos Municipais, no cargo de </w:t>
      </w:r>
      <w:r>
        <w:rPr>
          <w:rFonts w:ascii="Arial" w:eastAsia="Times New Roman" w:hAnsi="Arial" w:cs="Arial"/>
          <w:sz w:val="24"/>
          <w:szCs w:val="24"/>
          <w:lang w:eastAsia="pt-BR"/>
        </w:rPr>
        <w:t>Motorista de Ambulância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art. 17, inciso I</w:t>
      </w:r>
      <w:r>
        <w:rPr>
          <w:rFonts w:ascii="Arial" w:eastAsia="Times New Roman" w:hAnsi="Arial" w:cs="Arial"/>
          <w:sz w:val="24"/>
          <w:szCs w:val="24"/>
          <w:lang w:eastAsia="pt-BR"/>
        </w:rPr>
        <w:t>II</w:t>
      </w:r>
      <w:r>
        <w:rPr>
          <w:rFonts w:ascii="Arial" w:eastAsia="Times New Roman" w:hAnsi="Arial" w:cs="Arial"/>
          <w:sz w:val="24"/>
          <w:szCs w:val="24"/>
          <w:lang w:eastAsia="pt-BR"/>
        </w:rPr>
        <w:t>, alínea “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”, da Lei Complementar nº 19/2007.</w:t>
      </w:r>
    </w:p>
    <w:p w14:paraId="2E755B0C" w14:textId="77777777" w:rsidR="00E15F6A" w:rsidRDefault="00E15F6A" w:rsidP="00E15F6A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presente Portaria entra em vigor na data de sua publicação.</w:t>
      </w:r>
    </w:p>
    <w:p w14:paraId="6732A16A" w14:textId="620E6230" w:rsidR="00E15F6A" w:rsidRDefault="00E15F6A" w:rsidP="00E15F6A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Gabinete do Prefeito Municipal de Entre Rios (SC), em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junho de 2022</w:t>
      </w:r>
    </w:p>
    <w:p w14:paraId="1C675958" w14:textId="77777777" w:rsidR="00E15F6A" w:rsidRDefault="00E15F6A" w:rsidP="00E15F6A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DB45C8" w14:textId="77777777" w:rsidR="00E15F6A" w:rsidRDefault="00E15F6A" w:rsidP="00E15F6A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     JOÃO MARIA ROQUE</w:t>
      </w:r>
    </w:p>
    <w:p w14:paraId="4E10E811" w14:textId="77777777" w:rsidR="00E15F6A" w:rsidRDefault="00E15F6A" w:rsidP="00E15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79A3A8EB" w14:textId="77777777" w:rsidR="00E15F6A" w:rsidRDefault="00E15F6A" w:rsidP="00E15F6A"/>
    <w:p w14:paraId="7E799DCC" w14:textId="77777777" w:rsidR="001F46E8" w:rsidRDefault="001F46E8"/>
    <w:sectPr w:rsidR="001F46E8" w:rsidSect="00F57F8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6A"/>
    <w:rsid w:val="001F46E8"/>
    <w:rsid w:val="00E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623A"/>
  <w15:chartTrackingRefBased/>
  <w15:docId w15:val="{ED732E55-0C4A-437C-B0E3-B9E6729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6A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2022-07-01T12:50:00Z</cp:lastPrinted>
  <dcterms:created xsi:type="dcterms:W3CDTF">2022-07-01T12:46:00Z</dcterms:created>
  <dcterms:modified xsi:type="dcterms:W3CDTF">2022-07-01T12:51:00Z</dcterms:modified>
</cp:coreProperties>
</file>