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4C681D">
        <w:rPr>
          <w:rFonts w:ascii="Times New Roman" w:eastAsia="Times New Roman" w:hAnsi="Times New Roman"/>
          <w:b/>
          <w:color w:val="000000"/>
          <w:sz w:val="20"/>
          <w:szCs w:val="20"/>
        </w:rPr>
        <w:t>LICITATÓRIO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Nº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4C681D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C681D" w:rsidRPr="004C681D" w:rsidRDefault="004C681D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C681D">
        <w:rPr>
          <w:rFonts w:ascii="Times New Roman" w:eastAsia="Times New Roman" w:hAnsi="Times New Roman"/>
          <w:b/>
          <w:color w:val="000000"/>
          <w:sz w:val="20"/>
          <w:szCs w:val="20"/>
        </w:rPr>
        <w:t>PARTES:</w:t>
      </w:r>
    </w:p>
    <w:p w:rsidR="00FF267C" w:rsidRPr="008B2014" w:rsidRDefault="004C681D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De um lado,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MUNICÍPIO DE ENTRE RIOS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, pessoa jurídica de direito público interno, inscrita no CNPJ-MF sob o nº 01.612.698/0001-69, com sede na Rua Pergentino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CONTRATANTE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e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de outro lado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empresa </w:t>
      </w:r>
      <w:r w:rsidR="001A6617" w:rsidRPr="008B2014">
        <w:rPr>
          <w:rFonts w:ascii="Times New Roman" w:eastAsia="Times New Roman" w:hAnsi="Times New Roman"/>
          <w:b/>
          <w:sz w:val="20"/>
          <w:szCs w:val="20"/>
        </w:rPr>
        <w:t>VI</w:t>
      </w:r>
      <w:r>
        <w:rPr>
          <w:rFonts w:ascii="Times New Roman" w:eastAsia="Times New Roman" w:hAnsi="Times New Roman"/>
          <w:b/>
          <w:sz w:val="20"/>
          <w:szCs w:val="20"/>
        </w:rPr>
        <w:t>TTORAZZI &amp; ALVES LTDA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>, inscrita no CNPJ-MF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sob o nº </w:t>
      </w:r>
      <w:r>
        <w:rPr>
          <w:rFonts w:ascii="Times New Roman" w:eastAsia="Times New Roman" w:hAnsi="Times New Roman"/>
          <w:sz w:val="20"/>
          <w:szCs w:val="20"/>
        </w:rPr>
        <w:t>11.940.911/0001-15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>, c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om </w:t>
      </w:r>
      <w:r w:rsidR="004B798A" w:rsidRPr="008B2014">
        <w:rPr>
          <w:rFonts w:ascii="Times New Roman" w:eastAsia="Times New Roman" w:hAnsi="Times New Roman"/>
          <w:sz w:val="20"/>
          <w:szCs w:val="20"/>
        </w:rPr>
        <w:t xml:space="preserve">sede na Rua </w:t>
      </w:r>
      <w:r>
        <w:rPr>
          <w:rFonts w:ascii="Times New Roman" w:eastAsia="Times New Roman" w:hAnsi="Times New Roman"/>
          <w:sz w:val="20"/>
          <w:szCs w:val="20"/>
        </w:rPr>
        <w:t>7 de Setembro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 xml:space="preserve">, nº </w:t>
      </w:r>
      <w:r>
        <w:rPr>
          <w:rFonts w:ascii="Times New Roman" w:eastAsia="Times New Roman" w:hAnsi="Times New Roman"/>
          <w:sz w:val="20"/>
          <w:szCs w:val="20"/>
        </w:rPr>
        <w:t>168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 xml:space="preserve">,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C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>entro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do 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Município de </w:t>
      </w:r>
      <w:r>
        <w:rPr>
          <w:rFonts w:ascii="Times New Roman" w:eastAsia="Times New Roman" w:hAnsi="Times New Roman"/>
          <w:sz w:val="20"/>
          <w:szCs w:val="20"/>
        </w:rPr>
        <w:t>Faxinal dos Guedes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– SC,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representada 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neste ato, pel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/>
          <w:sz w:val="20"/>
          <w:szCs w:val="20"/>
        </w:rPr>
        <w:t>e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u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Sócia </w:t>
      </w:r>
      <w:r>
        <w:rPr>
          <w:rFonts w:ascii="Times New Roman" w:eastAsia="Times New Roman" w:hAnsi="Times New Roman"/>
          <w:sz w:val="20"/>
          <w:szCs w:val="20"/>
        </w:rPr>
        <w:t>Proprietário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Sr.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RONALDO ALVES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, portador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da Cédula de Id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entidade nº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4468665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-SSP-SC e inscrita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no CPF-M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F sob o nº </w:t>
      </w:r>
      <w:r>
        <w:rPr>
          <w:rFonts w:ascii="Times New Roman" w:eastAsia="Times New Roman" w:hAnsi="Times New Roman"/>
          <w:sz w:val="20"/>
          <w:szCs w:val="20"/>
        </w:rPr>
        <w:t>063.272.769-11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, doravante denominada simplesmente </w:t>
      </w:r>
      <w:r w:rsidR="00FF267C" w:rsidRPr="008B2014">
        <w:rPr>
          <w:rFonts w:ascii="Times New Roman" w:eastAsia="Times New Roman" w:hAnsi="Times New Roman"/>
          <w:b/>
          <w:sz w:val="20"/>
          <w:szCs w:val="20"/>
        </w:rPr>
        <w:t>CONTRATADA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, e perante as testemunhas abaixo firmadas, pactuam o presente termo, cuja celebração foi autoriz</w:t>
      </w:r>
      <w:r w:rsidR="00FA5531">
        <w:rPr>
          <w:rFonts w:ascii="Times New Roman" w:eastAsia="Times New Roman" w:hAnsi="Times New Roman"/>
          <w:color w:val="000000"/>
          <w:sz w:val="20"/>
          <w:szCs w:val="20"/>
        </w:rPr>
        <w:t xml:space="preserve">ada de acordo com o 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P</w:t>
      </w:r>
      <w:r w:rsidR="00FA5531" w:rsidRPr="00FA5531">
        <w:rPr>
          <w:rFonts w:ascii="Times New Roman" w:eastAsia="Times New Roman" w:hAnsi="Times New Roman"/>
          <w:b/>
          <w:color w:val="000000"/>
          <w:sz w:val="20"/>
          <w:szCs w:val="20"/>
        </w:rPr>
        <w:t>rocesso d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e Licitação n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º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27/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Pregão Presencial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nº 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Homologada na data de </w:t>
      </w:r>
      <w:r w:rsidR="001A6850">
        <w:rPr>
          <w:rFonts w:ascii="Times New Roman" w:eastAsia="Times New Roman" w:hAnsi="Times New Roman"/>
          <w:b/>
          <w:color w:val="000000"/>
          <w:sz w:val="20"/>
          <w:szCs w:val="20"/>
        </w:rPr>
        <w:t>24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/04/2019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e que se regerá pela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nº 8.666/93, e alterações posteriores, atendidas as cláusulas e condições a seguir enunciadas: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PRIMEIRA - DO OBJETO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1.1 - </w:t>
      </w:r>
      <w:r w:rsidRPr="001A685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ontratação de Empresa Especializada para a seguinte execução: </w:t>
      </w:r>
      <w:r w:rsidRPr="001A6850">
        <w:rPr>
          <w:rFonts w:ascii="Times New Roman" w:hAnsi="Times New Roman"/>
          <w:sz w:val="20"/>
          <w:szCs w:val="20"/>
        </w:rPr>
        <w:t>Oficina de artes márcias Capoeira Angola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6850">
        <w:rPr>
          <w:rFonts w:ascii="Times New Roman" w:hAnsi="Times New Roman"/>
          <w:sz w:val="20"/>
          <w:szCs w:val="20"/>
        </w:rPr>
        <w:t>com carga horaria semanal de 8 (oito) horas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A6850">
        <w:rPr>
          <w:rFonts w:ascii="Times New Roman" w:hAnsi="Times New Roman"/>
          <w:sz w:val="20"/>
          <w:szCs w:val="20"/>
        </w:rPr>
        <w:t xml:space="preserve">sendo atendimento ao incentivo </w:t>
      </w:r>
      <w:proofErr w:type="spellStart"/>
      <w:r w:rsidRPr="001A6850">
        <w:rPr>
          <w:rFonts w:ascii="Times New Roman" w:hAnsi="Times New Roman"/>
          <w:sz w:val="20"/>
          <w:szCs w:val="20"/>
        </w:rPr>
        <w:t>a</w:t>
      </w:r>
      <w:proofErr w:type="spellEnd"/>
      <w:r w:rsidRPr="001A6850">
        <w:rPr>
          <w:rFonts w:ascii="Times New Roman" w:hAnsi="Times New Roman"/>
          <w:sz w:val="20"/>
          <w:szCs w:val="20"/>
        </w:rPr>
        <w:t xml:space="preserve"> cultura Afrodescendente/Afro-Brasileira, buscando a integração de crianças, adolescentes, jovens, adultos e idosos; na sociedade, bem como o fortalecimento de vinculo destes cidadãos em conjunto com a sociedade.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6850">
        <w:rPr>
          <w:rFonts w:ascii="Times New Roman" w:hAnsi="Times New Roman"/>
          <w:sz w:val="20"/>
          <w:szCs w:val="20"/>
        </w:rPr>
        <w:t xml:space="preserve">Também como pratica de ensino de </w:t>
      </w:r>
      <w:proofErr w:type="spellStart"/>
      <w:r w:rsidRPr="001A6850">
        <w:rPr>
          <w:rFonts w:ascii="Times New Roman" w:hAnsi="Times New Roman"/>
          <w:sz w:val="20"/>
          <w:szCs w:val="20"/>
        </w:rPr>
        <w:t>historia</w:t>
      </w:r>
      <w:proofErr w:type="spellEnd"/>
      <w:r w:rsidRPr="001A6850">
        <w:rPr>
          <w:rFonts w:ascii="Times New Roman" w:hAnsi="Times New Roman"/>
          <w:sz w:val="20"/>
          <w:szCs w:val="20"/>
        </w:rPr>
        <w:t xml:space="preserve"> e cultura.</w:t>
      </w:r>
    </w:p>
    <w:p w:rsid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1.2 - Os trabalhos serão Oferecido no Centro dos Idosos, com ação voltada a inscritos no programa denominado “Serviço de Convivência e Fortalecimento de Vinculo”.</w:t>
      </w:r>
    </w:p>
    <w:p w:rsid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1.3 - Os trabalhos serão realizados todas as segundas-feiras no horário comercial.</w:t>
      </w:r>
    </w:p>
    <w:p w:rsidR="001A6850" w:rsidRP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267C" w:rsidRPr="0009339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Faz parte Integrante deste Contrato, independente de sua transcrição, as peças constantes do Processo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Administrativo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nº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0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2</w:t>
      </w:r>
      <w:r w:rsidR="0009339C">
        <w:rPr>
          <w:rFonts w:ascii="Times New Roman" w:eastAsia="Times New Roman" w:hAnsi="Times New Roman"/>
          <w:sz w:val="20"/>
          <w:szCs w:val="20"/>
        </w:rPr>
        <w:t>7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e seus anexos.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CLÁUSULA SEGUNDA – </w:t>
      </w:r>
      <w:r w:rsidRPr="008B2014">
        <w:rPr>
          <w:rFonts w:ascii="Times New Roman" w:hAnsi="Times New Roman"/>
          <w:b/>
          <w:sz w:val="20"/>
          <w:szCs w:val="20"/>
        </w:rPr>
        <w:t>CLÁUSULA SEXTA - DA FISCALIZAÇÃO:</w:t>
      </w:r>
    </w:p>
    <w:p w:rsidR="00FF267C" w:rsidRPr="008B2014" w:rsidRDefault="0009339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2.1 - </w:t>
      </w:r>
      <w:proofErr w:type="gramStart"/>
      <w:r w:rsidR="00FF267C" w:rsidRPr="008B2014">
        <w:rPr>
          <w:rFonts w:ascii="Times New Roman" w:hAnsi="Times New Roman"/>
          <w:sz w:val="20"/>
          <w:szCs w:val="20"/>
        </w:rPr>
        <w:t>A fiscalização e o acompanhamento</w:t>
      </w:r>
      <w:proofErr w:type="gramEnd"/>
      <w:r w:rsidR="00FF267C" w:rsidRPr="008B2014">
        <w:rPr>
          <w:rFonts w:ascii="Times New Roman" w:hAnsi="Times New Roman"/>
          <w:sz w:val="20"/>
          <w:szCs w:val="20"/>
        </w:rPr>
        <w:t xml:space="preserve"> dos serviços do objeto deste Contrato</w:t>
      </w:r>
      <w:r w:rsidR="004B798A" w:rsidRPr="008B2014">
        <w:rPr>
          <w:rFonts w:ascii="Times New Roman" w:hAnsi="Times New Roman"/>
          <w:sz w:val="20"/>
          <w:szCs w:val="20"/>
        </w:rPr>
        <w:t>, será</w:t>
      </w:r>
      <w:r w:rsidR="00FF267C" w:rsidRPr="008B2014">
        <w:rPr>
          <w:rFonts w:ascii="Times New Roman" w:hAnsi="Times New Roman"/>
          <w:sz w:val="20"/>
          <w:szCs w:val="20"/>
        </w:rPr>
        <w:t xml:space="preserve"> feita pela </w:t>
      </w:r>
      <w:r w:rsidR="00FF267C" w:rsidRPr="008B2014">
        <w:rPr>
          <w:rFonts w:ascii="Times New Roman" w:hAnsi="Times New Roman"/>
          <w:i/>
          <w:sz w:val="20"/>
          <w:szCs w:val="20"/>
        </w:rPr>
        <w:t>CONTRATANTE</w:t>
      </w:r>
      <w:r w:rsidR="00FF267C" w:rsidRPr="008B2014">
        <w:rPr>
          <w:rFonts w:ascii="Times New Roman" w:hAnsi="Times New Roman"/>
          <w:sz w:val="20"/>
          <w:szCs w:val="20"/>
        </w:rPr>
        <w:t xml:space="preserve">, através de profissionais do quadro de servidores. </w:t>
      </w:r>
    </w:p>
    <w:p w:rsidR="00FF267C" w:rsidRPr="008B2014" w:rsidRDefault="0009339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339C">
        <w:rPr>
          <w:rFonts w:ascii="Times New Roman" w:hAnsi="Times New Roman"/>
          <w:bCs/>
          <w:sz w:val="20"/>
          <w:szCs w:val="20"/>
        </w:rPr>
        <w:t xml:space="preserve">2.2 - 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O CONTRATANTE </w:t>
      </w:r>
      <w:r w:rsidR="00FF267C" w:rsidRPr="008B2014">
        <w:rPr>
          <w:rFonts w:ascii="Times New Roman" w:hAnsi="Times New Roman"/>
          <w:bCs/>
          <w:sz w:val="20"/>
          <w:szCs w:val="20"/>
        </w:rPr>
        <w:t xml:space="preserve">designa </w:t>
      </w:r>
      <w:r w:rsidR="00FF267C" w:rsidRPr="008B2014">
        <w:rPr>
          <w:rFonts w:ascii="Times New Roman" w:hAnsi="Times New Roman"/>
          <w:sz w:val="20"/>
          <w:szCs w:val="20"/>
        </w:rPr>
        <w:t xml:space="preserve">como </w:t>
      </w:r>
      <w:r w:rsidR="00FF267C" w:rsidRPr="008B2014">
        <w:rPr>
          <w:rFonts w:ascii="Times New Roman" w:hAnsi="Times New Roman"/>
          <w:bCs/>
          <w:sz w:val="20"/>
          <w:szCs w:val="20"/>
        </w:rPr>
        <w:t>Gestor</w:t>
      </w:r>
      <w:r w:rsidR="001A6617" w:rsidRPr="008B2014">
        <w:rPr>
          <w:rFonts w:ascii="Times New Roman" w:hAnsi="Times New Roman"/>
          <w:bCs/>
          <w:sz w:val="20"/>
          <w:szCs w:val="20"/>
        </w:rPr>
        <w:t>/fiscal do presente contrato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267C" w:rsidRPr="008B2014">
        <w:rPr>
          <w:rFonts w:ascii="Times New Roman" w:hAnsi="Times New Roman"/>
          <w:sz w:val="20"/>
          <w:szCs w:val="20"/>
        </w:rPr>
        <w:t xml:space="preserve">o </w:t>
      </w:r>
      <w:r w:rsidR="008B2014" w:rsidRPr="008B2014">
        <w:rPr>
          <w:rFonts w:ascii="Times New Roman" w:hAnsi="Times New Roman"/>
          <w:sz w:val="20"/>
          <w:szCs w:val="20"/>
        </w:rPr>
        <w:t>Secretário M</w:t>
      </w:r>
      <w:r w:rsidR="001A6617" w:rsidRPr="008B2014">
        <w:rPr>
          <w:rFonts w:ascii="Times New Roman" w:hAnsi="Times New Roman"/>
          <w:sz w:val="20"/>
          <w:szCs w:val="20"/>
        </w:rPr>
        <w:t>unicipal d</w:t>
      </w:r>
      <w:r w:rsidR="008B2014" w:rsidRPr="008B2014">
        <w:rPr>
          <w:rFonts w:ascii="Times New Roman" w:hAnsi="Times New Roman"/>
          <w:sz w:val="20"/>
          <w:szCs w:val="20"/>
        </w:rPr>
        <w:t>a</w:t>
      </w:r>
      <w:r w:rsidR="001A6617" w:rsidRPr="008B2014">
        <w:rPr>
          <w:rFonts w:ascii="Times New Roman" w:hAnsi="Times New Roman"/>
          <w:sz w:val="20"/>
          <w:szCs w:val="20"/>
        </w:rPr>
        <w:t xml:space="preserve"> </w:t>
      </w:r>
      <w:r w:rsidR="008B2014" w:rsidRPr="008B2014">
        <w:rPr>
          <w:rFonts w:ascii="Times New Roman" w:hAnsi="Times New Roman"/>
          <w:sz w:val="20"/>
          <w:szCs w:val="20"/>
        </w:rPr>
        <w:t xml:space="preserve">Secretaria de </w:t>
      </w:r>
      <w:r w:rsidR="001A6617" w:rsidRPr="008B2014">
        <w:rPr>
          <w:rFonts w:ascii="Times New Roman" w:hAnsi="Times New Roman"/>
          <w:sz w:val="20"/>
          <w:szCs w:val="20"/>
        </w:rPr>
        <w:t xml:space="preserve">Desenvolvimento </w:t>
      </w:r>
      <w:r w:rsidR="008B2014" w:rsidRPr="008B2014">
        <w:rPr>
          <w:rFonts w:ascii="Times New Roman" w:hAnsi="Times New Roman"/>
          <w:sz w:val="20"/>
          <w:szCs w:val="20"/>
        </w:rPr>
        <w:t>Comunitário</w:t>
      </w:r>
      <w:r w:rsidR="00FF267C" w:rsidRPr="008B2014">
        <w:rPr>
          <w:rFonts w:ascii="Times New Roman" w:hAnsi="Times New Roman"/>
          <w:sz w:val="20"/>
          <w:szCs w:val="20"/>
        </w:rPr>
        <w:t xml:space="preserve">, para o acompanhamento formal nos aspectos administrativos, procedimentais e </w:t>
      </w:r>
      <w:r w:rsidR="002E23A7" w:rsidRPr="008B2014">
        <w:rPr>
          <w:rFonts w:ascii="Times New Roman" w:hAnsi="Times New Roman"/>
          <w:sz w:val="20"/>
          <w:szCs w:val="20"/>
        </w:rPr>
        <w:t>administrativos</w:t>
      </w:r>
      <w:r w:rsidR="00FF267C" w:rsidRPr="008B2014">
        <w:rPr>
          <w:rFonts w:ascii="Times New Roman" w:hAnsi="Times New Roman"/>
          <w:sz w:val="20"/>
          <w:szCs w:val="20"/>
        </w:rPr>
        <w:t xml:space="preserve"> e para executar o acompanhamento e fiscalização das </w:t>
      </w:r>
      <w:r w:rsidR="002E23A7" w:rsidRPr="008B2014">
        <w:rPr>
          <w:rFonts w:ascii="Times New Roman" w:hAnsi="Times New Roman"/>
          <w:sz w:val="20"/>
          <w:szCs w:val="20"/>
        </w:rPr>
        <w:t>execução do Objeto</w:t>
      </w:r>
      <w:r w:rsidR="00FF267C" w:rsidRPr="008B2014">
        <w:rPr>
          <w:rFonts w:ascii="Times New Roman" w:hAnsi="Times New Roman"/>
          <w:sz w:val="20"/>
          <w:szCs w:val="20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2.3 - </w:t>
      </w:r>
      <w:proofErr w:type="gramStart"/>
      <w:r w:rsidR="00FF267C" w:rsidRPr="008B2014">
        <w:rPr>
          <w:rFonts w:ascii="Times New Roman" w:hAnsi="Times New Roman"/>
          <w:sz w:val="20"/>
          <w:szCs w:val="20"/>
        </w:rPr>
        <w:t>As exigências e a atuação</w:t>
      </w:r>
      <w:proofErr w:type="gramEnd"/>
      <w:r w:rsidR="00FF267C" w:rsidRPr="008B2014">
        <w:rPr>
          <w:rFonts w:ascii="Times New Roman" w:hAnsi="Times New Roman"/>
          <w:sz w:val="20"/>
          <w:szCs w:val="20"/>
        </w:rPr>
        <w:t xml:space="preserve"> da fiscalização pelo 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CONTRATANTE </w:t>
      </w:r>
      <w:r w:rsidR="00FF267C" w:rsidRPr="008B2014">
        <w:rPr>
          <w:rFonts w:ascii="Times New Roman" w:hAnsi="Times New Roman"/>
          <w:sz w:val="20"/>
          <w:szCs w:val="20"/>
        </w:rPr>
        <w:t xml:space="preserve">em nada restringe a responsabilidade única, </w:t>
      </w:r>
      <w:r w:rsidR="00FF267C" w:rsidRPr="008B2014">
        <w:rPr>
          <w:rFonts w:ascii="Times New Roman" w:hAnsi="Times New Roman"/>
          <w:sz w:val="20"/>
          <w:szCs w:val="20"/>
        </w:rPr>
        <w:lastRenderedPageBreak/>
        <w:t>integral e exclusiva da Contratada no que concerne à execução do objeto contratado.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TERCEIRA - DA VIGÊNCIA CONTRATUAL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O presente Contrato terá vigência da assin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atura do presente contrato até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/>
          <w:color w:val="000000"/>
          <w:sz w:val="20"/>
          <w:szCs w:val="20"/>
        </w:rPr>
        <w:t>12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>podendo ser prorrogado a critério da administração, conforme art. 57, II, da Lei 8.666/93.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QUARTA - DO VALOR CONTRATUAL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4.1 - </w:t>
      </w:r>
      <w:proofErr w:type="gramStart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Pelo pr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>estação</w:t>
      </w:r>
      <w:proofErr w:type="gramEnd"/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dos serviços previstos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Cláusula Primeira, a CONTRATANTE pagará à CONTRATADA o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valor total de </w:t>
      </w:r>
      <w:r w:rsidR="004B798A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R$ </w:t>
      </w:r>
      <w:r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16</w:t>
      </w:r>
      <w:r w:rsidR="008B2014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8B2014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00</w:t>
      </w:r>
      <w:r w:rsidR="00A857DD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,00 (</w:t>
      </w:r>
      <w:r>
        <w:rPr>
          <w:rFonts w:ascii="Times New Roman" w:eastAsia="Times New Roman" w:hAnsi="Times New Roman"/>
          <w:color w:val="000000"/>
          <w:sz w:val="20"/>
          <w:szCs w:val="20"/>
        </w:rPr>
        <w:t>Dezesseis mil reais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>, dividido em 8 (oito) parcela mensais e de igual valor de R$ 2.000,00 (dois mil reais) mediante a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apresentação de documento fiscal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As despesas decorrentes do fornecimento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do objeto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deste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Contrato, correrão à conta da seguinte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Dotação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Orçamentári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prevista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Lei Orçamentária do Exercício de 201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QUINTA - DAS CONDIÇÕES DE PAGAMENTO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5.1 -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CONTRA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TANTE efetuará o pagamento dos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serviços objeto deste Contrato até 10 dias após a afetiva realização do serviço e mediante a apresentação das respectivas notas fiscais eletrônicas.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CONTRATANTE poderá sustar o pagamento, no todo ou em parte, quando não forem respeitadas as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normas para execução do serviço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ou em desacordo com as exigências e especificações estabelecidas neste Contrato e no Processo 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Administrativo nº 0</w:t>
      </w:r>
      <w:r w:rsidR="0009339C">
        <w:rPr>
          <w:rFonts w:ascii="Times New Roman" w:eastAsia="Times New Roman" w:hAnsi="Times New Roman"/>
          <w:color w:val="000000"/>
          <w:sz w:val="20"/>
          <w:szCs w:val="20"/>
        </w:rPr>
        <w:t>27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SEXTA - DA RESCISÃO CONTRATUAL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6.1 -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inexecução total ou parcial deste Contrato ensejará a sua rescisão administrativ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a, nas hipóteses previstas no 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rt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77 e 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78 da Lei nº 8.666/93 e posteriores alterações, com as consequências previstas no art. 80 da referida Lei, sem que caiba à CONTRATADA direito a qualquer indenização.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09339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PARÁGRAFO PRIMEIRO: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rescisão contratual poderá ser:</w:t>
      </w:r>
    </w:p>
    <w:p w:rsidR="00FF267C" w:rsidRPr="008B2014" w:rsidRDefault="00FF267C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determinada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por ato unilateral da Administração, nos casos enunciados nos incisos I a XII e XVII do art. 78 da Lei 8.666/93;</w:t>
      </w:r>
    </w:p>
    <w:p w:rsidR="00FF267C" w:rsidRPr="008B2014" w:rsidRDefault="00FF267C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amigável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, mediante autorização da autoridade competente, reduzida a termo no processo licitatório, desde que demonstrada conveniência para a Administração.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SÉTIMA - DAS PENALIDADES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7.1 -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Pelo atraso injustificado na entrega </w:t>
      </w:r>
      <w:proofErr w:type="gramStart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do(</w:t>
      </w:r>
      <w:proofErr w:type="gramEnd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s) objeto deste Contrato, sujeita-se a CONTRATADA às penalidades previstas nos artigos 86 e 87 da Lei 8.666/93, na seguinte conformidade: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 – Advertência: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multa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III – Suspensão temporária de participação em licitação e impedimento de contratar com a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Administração;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autoridade que aplicou a penalidade;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OITAVA - DA CESSÃO OU TRANSFERÊNCIA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8.1 -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O presente termo não poderá ser objeto de cessão ou transferência, no todo ou em parte.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NONA - DA PUBLICAÇÃO DO CONTRATO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9.1 -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CONTRATANTE providenciará a publicação respectiva, em resumo, do presente termo, na forma prevista em Lei.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- DAS DISPOSIÇÕES COMPLEMENTARES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10.1 -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Os casos omissos ao presente termo serão resolvidos em estrita obediência às diretrizes da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nº 10.520, de 17 de julho de 2002 e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Lei nº 8.666/93, com suas posteriores alterações.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PRIMEIRA - DO FORO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11.1 -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Fica eleito o Foro da Comarca de Xaxim, SC, para qualquer procedimento relacionado com o cumprimento do presente Contrato.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8B2014" w:rsidRDefault="00FF267C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2014" w:rsidRPr="008B2014" w:rsidRDefault="008B2014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Entre Rios,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SC,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09339C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de </w:t>
      </w:r>
      <w:proofErr w:type="gramStart"/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Abril</w:t>
      </w:r>
      <w:proofErr w:type="gramEnd"/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2014" w:rsidRPr="008B2014" w:rsidRDefault="008B201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4936" w:type="pct"/>
        <w:tblLook w:val="01E0" w:firstRow="1" w:lastRow="1" w:firstColumn="1" w:lastColumn="1" w:noHBand="0" w:noVBand="0"/>
      </w:tblPr>
      <w:tblGrid>
        <w:gridCol w:w="4618"/>
        <w:gridCol w:w="4618"/>
      </w:tblGrid>
      <w:tr w:rsidR="00FF267C" w:rsidRPr="008B2014" w:rsidTr="004E3104">
        <w:trPr>
          <w:trHeight w:val="1093"/>
        </w:trPr>
        <w:tc>
          <w:tcPr>
            <w:tcW w:w="2500" w:type="pct"/>
            <w:hideMark/>
          </w:tcPr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JURANDI DELL OSBEL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Prefeito Municipal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2500" w:type="pct"/>
          </w:tcPr>
          <w:p w:rsidR="008B2014" w:rsidRDefault="0009339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TTORAZZI &amp; ALVES LTDA</w:t>
            </w:r>
            <w:r w:rsidR="008B2014"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B2014" w:rsidRDefault="008B2014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sz w:val="20"/>
                <w:szCs w:val="20"/>
              </w:rPr>
              <w:t>RO</w:t>
            </w:r>
            <w:r w:rsidR="0009339C">
              <w:rPr>
                <w:rFonts w:ascii="Times New Roman" w:eastAsia="Times New Roman" w:hAnsi="Times New Roman"/>
                <w:sz w:val="20"/>
                <w:szCs w:val="20"/>
              </w:rPr>
              <w:t>NALDO ALVES</w:t>
            </w: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CONTRATADA</w:t>
            </w:r>
          </w:p>
        </w:tc>
      </w:tr>
    </w:tbl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Testemunhas:</w:t>
      </w:r>
    </w:p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857DD" w:rsidRPr="008B2014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>Nome: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 xml:space="preserve">Adão de Almeida Leite               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>Nome: Adriani M. B. Schwartz</w:t>
      </w:r>
    </w:p>
    <w:p w:rsidR="0014566A" w:rsidRPr="008B2014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   527.999.809-53</w:t>
      </w: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008.232.939-71</w:t>
      </w:r>
      <w:r w:rsidR="008B2014">
        <w:rPr>
          <w:rFonts w:ascii="Times New Roman" w:hAnsi="Times New Roman"/>
          <w:sz w:val="20"/>
          <w:szCs w:val="20"/>
        </w:rPr>
        <w:tab/>
      </w:r>
      <w:bookmarkEnd w:id="0"/>
    </w:p>
    <w:sectPr w:rsidR="0014566A" w:rsidRPr="008B2014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21" w:rsidRDefault="00337221" w:rsidP="00FF267C">
      <w:pPr>
        <w:spacing w:after="0" w:line="240" w:lineRule="auto"/>
      </w:pPr>
      <w:r>
        <w:separator/>
      </w:r>
    </w:p>
  </w:endnote>
  <w:endnote w:type="continuationSeparator" w:id="0">
    <w:p w:rsidR="00337221" w:rsidRDefault="00337221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3104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21" w:rsidRDefault="00337221" w:rsidP="00FF267C">
      <w:pPr>
        <w:spacing w:after="0" w:line="240" w:lineRule="auto"/>
      </w:pPr>
      <w:r>
        <w:separator/>
      </w:r>
    </w:p>
  </w:footnote>
  <w:footnote w:type="continuationSeparator" w:id="0">
    <w:p w:rsidR="00337221" w:rsidRDefault="00337221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9339C"/>
    <w:rsid w:val="000A1336"/>
    <w:rsid w:val="000B3D16"/>
    <w:rsid w:val="0014566A"/>
    <w:rsid w:val="001A6617"/>
    <w:rsid w:val="001A6850"/>
    <w:rsid w:val="002D338D"/>
    <w:rsid w:val="002E23A7"/>
    <w:rsid w:val="00337221"/>
    <w:rsid w:val="004B798A"/>
    <w:rsid w:val="004C681D"/>
    <w:rsid w:val="004E3104"/>
    <w:rsid w:val="004E75AB"/>
    <w:rsid w:val="005000AC"/>
    <w:rsid w:val="00522277"/>
    <w:rsid w:val="00582740"/>
    <w:rsid w:val="00752EBA"/>
    <w:rsid w:val="008B2014"/>
    <w:rsid w:val="00945230"/>
    <w:rsid w:val="009C2C42"/>
    <w:rsid w:val="00A17D22"/>
    <w:rsid w:val="00A51310"/>
    <w:rsid w:val="00A857DD"/>
    <w:rsid w:val="00AB0C15"/>
    <w:rsid w:val="00B70E00"/>
    <w:rsid w:val="00C0040E"/>
    <w:rsid w:val="00DA5D35"/>
    <w:rsid w:val="00DE137C"/>
    <w:rsid w:val="00DF200D"/>
    <w:rsid w:val="00E43244"/>
    <w:rsid w:val="00EC75F9"/>
    <w:rsid w:val="00FA32E3"/>
    <w:rsid w:val="00FA5531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E8CB2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7</cp:revision>
  <cp:lastPrinted>2019-04-30T18:53:00Z</cp:lastPrinted>
  <dcterms:created xsi:type="dcterms:W3CDTF">2019-04-08T12:49:00Z</dcterms:created>
  <dcterms:modified xsi:type="dcterms:W3CDTF">2019-04-30T18:57:00Z</dcterms:modified>
</cp:coreProperties>
</file>