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A5" w:rsidRDefault="000B1750" w:rsidP="00B50DA5">
      <w:pPr>
        <w:widowControl w:val="0"/>
        <w:jc w:val="center"/>
        <w:rPr>
          <w:b/>
          <w:color w:val="000000"/>
          <w:sz w:val="24"/>
          <w:szCs w:val="24"/>
        </w:rPr>
      </w:pPr>
      <w:r>
        <w:rPr>
          <w:b/>
          <w:color w:val="000000"/>
          <w:sz w:val="24"/>
          <w:szCs w:val="24"/>
        </w:rPr>
        <w:t>CONTRATO LICITATÓRIO Nº 006/</w:t>
      </w:r>
      <w:r w:rsidR="00B50DA5">
        <w:rPr>
          <w:b/>
          <w:color w:val="000000"/>
          <w:sz w:val="24"/>
          <w:szCs w:val="24"/>
        </w:rPr>
        <w:t>2019</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A </w:t>
      </w:r>
      <w:r>
        <w:rPr>
          <w:b/>
          <w:sz w:val="24"/>
          <w:szCs w:val="24"/>
        </w:rPr>
        <w:t>AQUISIÇÃO DE COMBUSTÍVEL FÓSSIL, GASOLINA COMUM</w:t>
      </w:r>
      <w:r w:rsidR="00FC7DAF">
        <w:rPr>
          <w:b/>
          <w:sz w:val="24"/>
          <w:szCs w:val="24"/>
        </w:rPr>
        <w:t xml:space="preserve"> E OLEO DIESEL S-500</w:t>
      </w:r>
      <w:r>
        <w:rPr>
          <w:b/>
          <w:sz w:val="24"/>
          <w:szCs w:val="24"/>
        </w:rPr>
        <w:t>, PARA USO DO MUNICÍPIO DE ENTRE RIOS – SC, NO EXERCÍCIO DE 2019.</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pessoa jurídica de direito privado, com sede na Rua 19 de Julio, s/n</w:t>
      </w:r>
      <w:proofErr w:type="gramStart"/>
      <w:r w:rsidRPr="00B50DA5">
        <w:rPr>
          <w:sz w:val="24"/>
          <w:szCs w:val="24"/>
        </w:rPr>
        <w:t>.,</w:t>
      </w:r>
      <w:proofErr w:type="gramEnd"/>
      <w:r w:rsidRPr="00B50DA5">
        <w:rPr>
          <w:sz w:val="24"/>
          <w:szCs w:val="24"/>
        </w:rPr>
        <w:t xml:space="preserve">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FC7DAF">
        <w:rPr>
          <w:b/>
          <w:color w:val="000000"/>
          <w:sz w:val="24"/>
          <w:szCs w:val="24"/>
        </w:rPr>
        <w:t>42</w:t>
      </w:r>
      <w:r>
        <w:rPr>
          <w:b/>
          <w:color w:val="000000"/>
          <w:sz w:val="24"/>
          <w:szCs w:val="24"/>
        </w:rPr>
        <w:t>/201</w:t>
      </w:r>
      <w:r w:rsidR="00FC7DAF">
        <w:rPr>
          <w:b/>
          <w:color w:val="000000"/>
          <w:sz w:val="24"/>
          <w:szCs w:val="24"/>
        </w:rPr>
        <w:t>8</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06</w:t>
      </w:r>
      <w:r w:rsidR="00CB2C22">
        <w:rPr>
          <w:b/>
          <w:color w:val="000000"/>
          <w:sz w:val="24"/>
          <w:szCs w:val="24"/>
        </w:rPr>
        <w:t>1</w:t>
      </w:r>
      <w:r w:rsidRPr="00075F07">
        <w:rPr>
          <w:b/>
          <w:color w:val="000000"/>
          <w:sz w:val="24"/>
          <w:szCs w:val="24"/>
        </w:rPr>
        <w:t>/201</w:t>
      </w:r>
      <w:r w:rsidR="00FC7DAF">
        <w:rPr>
          <w:b/>
          <w:color w:val="000000"/>
          <w:sz w:val="24"/>
          <w:szCs w:val="24"/>
        </w:rPr>
        <w:t>8</w:t>
      </w:r>
      <w:r>
        <w:rPr>
          <w:b/>
          <w:color w:val="000000"/>
          <w:sz w:val="24"/>
          <w:szCs w:val="24"/>
        </w:rPr>
        <w:t xml:space="preserve">, Homologada na data de </w:t>
      </w:r>
      <w:r w:rsidR="00FC7DAF">
        <w:rPr>
          <w:b/>
          <w:color w:val="000000"/>
          <w:sz w:val="24"/>
          <w:szCs w:val="24"/>
        </w:rPr>
        <w:t>02</w:t>
      </w:r>
      <w:r>
        <w:rPr>
          <w:b/>
          <w:color w:val="000000"/>
          <w:sz w:val="24"/>
          <w:szCs w:val="24"/>
        </w:rPr>
        <w:t>/0</w:t>
      </w:r>
      <w:r w:rsidR="00FC7DAF">
        <w:rPr>
          <w:b/>
          <w:color w:val="000000"/>
          <w:sz w:val="24"/>
          <w:szCs w:val="24"/>
        </w:rPr>
        <w:t>1</w:t>
      </w:r>
      <w:r>
        <w:rPr>
          <w:b/>
          <w:color w:val="000000"/>
          <w:sz w:val="24"/>
          <w:szCs w:val="24"/>
        </w:rPr>
        <w:t>/201</w:t>
      </w:r>
      <w:r w:rsidR="00FC7DAF">
        <w:rPr>
          <w:b/>
          <w:color w:val="000000"/>
          <w:sz w:val="24"/>
          <w:szCs w:val="24"/>
        </w:rPr>
        <w:t>9</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PRIMEIRA - DO OBJETO</w:t>
      </w:r>
    </w:p>
    <w:p w:rsidR="00B50DA5" w:rsidRDefault="00FC7DAF" w:rsidP="00B50DA5">
      <w:pPr>
        <w:widowControl w:val="0"/>
        <w:spacing w:line="360" w:lineRule="auto"/>
        <w:jc w:val="both"/>
        <w:rPr>
          <w:sz w:val="24"/>
          <w:szCs w:val="24"/>
        </w:rPr>
      </w:pPr>
      <w:r>
        <w:rPr>
          <w:b/>
          <w:sz w:val="24"/>
          <w:szCs w:val="24"/>
        </w:rPr>
        <w:t>AQUISIÇÃO DE COMBUSTÍVEL FÓSSIL, GASOLINA COMUM E OLEO DIESEL S-500.</w:t>
      </w:r>
    </w:p>
    <w:p w:rsidR="00B50DA5" w:rsidRDefault="00B50DA5" w:rsidP="00B50DA5">
      <w:pPr>
        <w:widowControl w:val="0"/>
        <w:spacing w:line="360" w:lineRule="auto"/>
        <w:jc w:val="both"/>
        <w:rPr>
          <w:sz w:val="24"/>
          <w:szCs w:val="24"/>
        </w:rPr>
      </w:pPr>
    </w:p>
    <w:p w:rsidR="00B50DA5" w:rsidRDefault="00B50DA5" w:rsidP="00B50DA5">
      <w:pPr>
        <w:widowControl w:val="0"/>
        <w:spacing w:line="360" w:lineRule="auto"/>
        <w:jc w:val="both"/>
        <w:rPr>
          <w:b/>
          <w:sz w:val="24"/>
          <w:szCs w:val="24"/>
        </w:rPr>
      </w:pPr>
      <w:r>
        <w:rPr>
          <w:b/>
          <w:sz w:val="24"/>
          <w:szCs w:val="24"/>
        </w:rPr>
        <w:t>PARÁGRAFO ÚNICO:</w:t>
      </w:r>
    </w:p>
    <w:p w:rsidR="00B50DA5" w:rsidRDefault="00B50DA5" w:rsidP="00B50DA5">
      <w:pPr>
        <w:widowControl w:val="0"/>
        <w:spacing w:line="360" w:lineRule="auto"/>
        <w:jc w:val="both"/>
        <w:rPr>
          <w:sz w:val="24"/>
          <w:szCs w:val="24"/>
        </w:rPr>
      </w:pPr>
      <w:r>
        <w:rPr>
          <w:sz w:val="24"/>
          <w:szCs w:val="24"/>
        </w:rPr>
        <w:t xml:space="preserve">Faz parte Integrante deste Contrato, independente de sua transcrição, as peças constantes do Processo Licitatório nº </w:t>
      </w:r>
      <w:r w:rsidR="008557E4">
        <w:rPr>
          <w:sz w:val="24"/>
          <w:szCs w:val="24"/>
        </w:rPr>
        <w:t>060</w:t>
      </w:r>
      <w:r>
        <w:rPr>
          <w:sz w:val="24"/>
          <w:szCs w:val="24"/>
        </w:rPr>
        <w:t>/201</w:t>
      </w:r>
      <w:r w:rsidR="008557E4">
        <w:rPr>
          <w:sz w:val="24"/>
          <w:szCs w:val="24"/>
        </w:rPr>
        <w:t>8</w:t>
      </w:r>
      <w:r>
        <w:rPr>
          <w:sz w:val="24"/>
          <w:szCs w:val="24"/>
        </w:rPr>
        <w:t>.</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SEGUNDA – DA NECESSIDADE E AQUISIÇÃO</w:t>
      </w:r>
    </w:p>
    <w:p w:rsidR="00B50DA5" w:rsidRDefault="00B50DA5" w:rsidP="00B50DA5">
      <w:pPr>
        <w:widowControl w:val="0"/>
        <w:spacing w:line="360" w:lineRule="auto"/>
        <w:jc w:val="both"/>
        <w:rPr>
          <w:color w:val="000000"/>
          <w:sz w:val="24"/>
          <w:szCs w:val="24"/>
        </w:rPr>
      </w:pPr>
      <w:r>
        <w:rPr>
          <w:color w:val="000000"/>
          <w:sz w:val="24"/>
          <w:szCs w:val="24"/>
        </w:rPr>
        <w:t>A aquisição dos produtos adjudicados e homologados no Processo Licitatório, somente será efetivada perante a necessidade e conveniência por parte da Administração Pública e será precedida necessariamente de requisição por parte da Administração Municipal.</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 xml:space="preserve">PARÁGRAFO ÚNICO: </w:t>
      </w:r>
      <w:r>
        <w:rPr>
          <w:color w:val="000000"/>
          <w:sz w:val="24"/>
          <w:szCs w:val="24"/>
        </w:rPr>
        <w:t>Não cabe qualquer indenização ao CONTRATADO, caso a Administração não necessite e não adquira os produtos e serviços objetos do presente Contrato.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TERCEIRA - DA VIGÊNCIA CONTRATUAL</w:t>
      </w:r>
    </w:p>
    <w:p w:rsidR="00B50DA5" w:rsidRDefault="00B50DA5" w:rsidP="00B50DA5">
      <w:pPr>
        <w:widowControl w:val="0"/>
        <w:spacing w:line="360" w:lineRule="auto"/>
        <w:jc w:val="both"/>
        <w:rPr>
          <w:color w:val="000000"/>
          <w:sz w:val="24"/>
          <w:szCs w:val="24"/>
        </w:rPr>
      </w:pPr>
      <w:r>
        <w:rPr>
          <w:color w:val="000000"/>
          <w:sz w:val="24"/>
          <w:szCs w:val="24"/>
        </w:rPr>
        <w:t xml:space="preserve">O presente Contrato terá vigência </w:t>
      </w:r>
      <w:r w:rsidR="008557E4">
        <w:rPr>
          <w:color w:val="000000"/>
          <w:sz w:val="24"/>
          <w:szCs w:val="24"/>
        </w:rPr>
        <w:t xml:space="preserve">a partir de </w:t>
      </w:r>
      <w:r>
        <w:rPr>
          <w:color w:val="000000"/>
          <w:sz w:val="24"/>
          <w:szCs w:val="24"/>
        </w:rPr>
        <w:t>da assinatura do presente contrato até 31/12/201</w:t>
      </w:r>
      <w:r w:rsidR="008557E4">
        <w:rPr>
          <w:color w:val="000000"/>
          <w:sz w:val="24"/>
          <w:szCs w:val="24"/>
        </w:rPr>
        <w:t>9</w:t>
      </w:r>
      <w:r>
        <w:rPr>
          <w:color w:val="000000"/>
          <w:sz w:val="24"/>
          <w:szCs w:val="24"/>
        </w:rPr>
        <w:t xml:space="preserve">, </w:t>
      </w:r>
      <w:r>
        <w:rPr>
          <w:sz w:val="24"/>
          <w:szCs w:val="24"/>
        </w:rPr>
        <w:t>podendo ser prorrogado a critério da administração, conforme art. 57, II, da Lei 8.666/93.</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QUARTA - DO VALOR CONTRATUAL</w:t>
      </w:r>
    </w:p>
    <w:p w:rsidR="00B50DA5" w:rsidRDefault="00B50DA5" w:rsidP="00B50DA5">
      <w:pPr>
        <w:widowControl w:val="0"/>
        <w:spacing w:line="360" w:lineRule="auto"/>
        <w:jc w:val="both"/>
        <w:rPr>
          <w:color w:val="000000"/>
          <w:sz w:val="24"/>
          <w:szCs w:val="24"/>
        </w:rPr>
      </w:pPr>
      <w:proofErr w:type="gramStart"/>
      <w:r>
        <w:rPr>
          <w:color w:val="000000"/>
          <w:sz w:val="24"/>
          <w:szCs w:val="24"/>
        </w:rPr>
        <w:t>Pelo aquisição</w:t>
      </w:r>
      <w:proofErr w:type="gramEnd"/>
      <w:r>
        <w:rPr>
          <w:color w:val="000000"/>
          <w:sz w:val="24"/>
          <w:szCs w:val="24"/>
        </w:rPr>
        <w:t xml:space="preserve"> dos produtos  na Cláusula Primeira, a CONTRATANTE pagará à CONTRATADA o valor total de R$ </w:t>
      </w:r>
      <w:r w:rsidR="00743326">
        <w:rPr>
          <w:color w:val="000000"/>
          <w:sz w:val="24"/>
          <w:szCs w:val="24"/>
        </w:rPr>
        <w:t>2</w:t>
      </w:r>
      <w:r w:rsidR="00CB2C22">
        <w:rPr>
          <w:color w:val="000000"/>
          <w:sz w:val="24"/>
          <w:szCs w:val="24"/>
        </w:rPr>
        <w:t>07</w:t>
      </w:r>
      <w:r w:rsidR="00743326">
        <w:rPr>
          <w:color w:val="000000"/>
          <w:sz w:val="24"/>
          <w:szCs w:val="24"/>
        </w:rPr>
        <w:t>.3</w:t>
      </w:r>
      <w:r w:rsidR="00CB2C22">
        <w:rPr>
          <w:color w:val="000000"/>
          <w:sz w:val="24"/>
          <w:szCs w:val="24"/>
        </w:rPr>
        <w:t>1</w:t>
      </w:r>
      <w:r w:rsidR="00743326">
        <w:rPr>
          <w:color w:val="000000"/>
          <w:sz w:val="24"/>
          <w:szCs w:val="24"/>
        </w:rPr>
        <w:t>0,</w:t>
      </w:r>
      <w:r>
        <w:rPr>
          <w:color w:val="000000"/>
          <w:sz w:val="24"/>
          <w:szCs w:val="24"/>
        </w:rPr>
        <w:t>00 (</w:t>
      </w:r>
      <w:r w:rsidR="00743326">
        <w:rPr>
          <w:color w:val="000000"/>
          <w:sz w:val="24"/>
          <w:szCs w:val="24"/>
        </w:rPr>
        <w:t xml:space="preserve">Duzentos e </w:t>
      </w:r>
      <w:r w:rsidR="00485C4E">
        <w:rPr>
          <w:color w:val="000000"/>
          <w:sz w:val="24"/>
          <w:szCs w:val="24"/>
        </w:rPr>
        <w:t>s</w:t>
      </w:r>
      <w:r w:rsidR="00CB2C22">
        <w:rPr>
          <w:color w:val="000000"/>
          <w:sz w:val="24"/>
          <w:szCs w:val="24"/>
        </w:rPr>
        <w:t>ete</w:t>
      </w:r>
      <w:r w:rsidR="00743326">
        <w:rPr>
          <w:color w:val="000000"/>
          <w:sz w:val="24"/>
          <w:szCs w:val="24"/>
        </w:rPr>
        <w:t xml:space="preserve"> mil trezentos e </w:t>
      </w:r>
      <w:r w:rsidR="00CB2C22">
        <w:rPr>
          <w:color w:val="000000"/>
          <w:sz w:val="24"/>
          <w:szCs w:val="24"/>
        </w:rPr>
        <w:t>dez</w:t>
      </w:r>
      <w:r w:rsidR="00743326">
        <w:rPr>
          <w:color w:val="000000"/>
          <w:sz w:val="24"/>
          <w:szCs w:val="24"/>
        </w:rPr>
        <w:t xml:space="preserve"> reais</w:t>
      </w:r>
      <w:r>
        <w:rPr>
          <w:color w:val="000000"/>
          <w:sz w:val="24"/>
          <w:szCs w:val="24"/>
        </w:rPr>
        <w:t>) conforme descrição abaixo.</w:t>
      </w:r>
    </w:p>
    <w:p w:rsidR="00B50DA5" w:rsidRDefault="00B50DA5" w:rsidP="00B50DA5">
      <w:pPr>
        <w:widowControl w:val="0"/>
        <w:spacing w:line="360" w:lineRule="auto"/>
        <w:jc w:val="both"/>
        <w:rPr>
          <w:color w:val="000000"/>
          <w:sz w:val="24"/>
          <w:szCs w:val="24"/>
        </w:rPr>
      </w:pPr>
    </w:p>
    <w:tbl>
      <w:tblPr>
        <w:tblW w:w="8699" w:type="dxa"/>
        <w:tblInd w:w="70" w:type="dxa"/>
        <w:tblCellMar>
          <w:left w:w="70" w:type="dxa"/>
          <w:right w:w="70" w:type="dxa"/>
        </w:tblCellMar>
        <w:tblLook w:val="04A0" w:firstRow="1" w:lastRow="0" w:firstColumn="1" w:lastColumn="0" w:noHBand="0" w:noVBand="1"/>
      </w:tblPr>
      <w:tblGrid>
        <w:gridCol w:w="2545"/>
        <w:gridCol w:w="999"/>
        <w:gridCol w:w="3171"/>
        <w:gridCol w:w="1984"/>
      </w:tblGrid>
      <w:tr w:rsidR="007E241D" w:rsidRPr="007E241D" w:rsidTr="00743326">
        <w:trPr>
          <w:trHeight w:val="315"/>
        </w:trPr>
        <w:tc>
          <w:tcPr>
            <w:tcW w:w="3544" w:type="dxa"/>
            <w:gridSpan w:val="2"/>
            <w:tcBorders>
              <w:top w:val="nil"/>
              <w:left w:val="nil"/>
              <w:bottom w:val="nil"/>
              <w:right w:val="nil"/>
            </w:tcBorders>
            <w:shd w:val="clear" w:color="auto" w:fill="auto"/>
            <w:noWrap/>
            <w:vAlign w:val="center"/>
            <w:hideMark/>
          </w:tcPr>
          <w:p w:rsidR="007E241D" w:rsidRPr="007E241D" w:rsidRDefault="007E241D" w:rsidP="00743326">
            <w:pPr>
              <w:rPr>
                <w:b/>
                <w:bCs/>
                <w:color w:val="000000"/>
                <w:sz w:val="24"/>
                <w:szCs w:val="24"/>
              </w:rPr>
            </w:pPr>
            <w:r w:rsidRPr="007E241D">
              <w:rPr>
                <w:b/>
                <w:bCs/>
                <w:color w:val="000000"/>
                <w:sz w:val="24"/>
                <w:szCs w:val="24"/>
              </w:rPr>
              <w:t>ITEM 2 -</w:t>
            </w:r>
            <w:proofErr w:type="gramStart"/>
            <w:r w:rsidRPr="007E241D">
              <w:rPr>
                <w:b/>
                <w:bCs/>
                <w:color w:val="000000"/>
                <w:sz w:val="24"/>
                <w:szCs w:val="24"/>
              </w:rPr>
              <w:t xml:space="preserve">  </w:t>
            </w:r>
            <w:proofErr w:type="gramEnd"/>
            <w:r w:rsidRPr="007E241D">
              <w:rPr>
                <w:b/>
                <w:bCs/>
                <w:color w:val="000000"/>
                <w:sz w:val="24"/>
                <w:szCs w:val="24"/>
              </w:rPr>
              <w:t>ÓLEO DIESEL S-500</w:t>
            </w:r>
          </w:p>
        </w:tc>
        <w:tc>
          <w:tcPr>
            <w:tcW w:w="3171" w:type="dxa"/>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r>
      <w:tr w:rsidR="007E241D" w:rsidRPr="007E241D" w:rsidTr="00743326">
        <w:trPr>
          <w:trHeight w:val="330"/>
        </w:trPr>
        <w:tc>
          <w:tcPr>
            <w:tcW w:w="2545" w:type="dxa"/>
            <w:tcBorders>
              <w:top w:val="nil"/>
              <w:left w:val="nil"/>
              <w:bottom w:val="nil"/>
              <w:right w:val="nil"/>
            </w:tcBorders>
            <w:shd w:val="clear" w:color="auto" w:fill="auto"/>
            <w:noWrap/>
            <w:vAlign w:val="center"/>
            <w:hideMark/>
          </w:tcPr>
          <w:p w:rsidR="007E241D" w:rsidRPr="007E241D" w:rsidRDefault="007E241D" w:rsidP="007E241D">
            <w:pPr>
              <w:rPr>
                <w:b/>
                <w:bCs/>
                <w:color w:val="000000"/>
                <w:sz w:val="24"/>
                <w:szCs w:val="24"/>
              </w:rPr>
            </w:pPr>
          </w:p>
        </w:tc>
        <w:tc>
          <w:tcPr>
            <w:tcW w:w="999" w:type="dxa"/>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3171" w:type="dxa"/>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r>
      <w:tr w:rsidR="007E241D" w:rsidRPr="007E241D" w:rsidTr="00743326">
        <w:trPr>
          <w:trHeight w:val="441"/>
        </w:trPr>
        <w:tc>
          <w:tcPr>
            <w:tcW w:w="2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241D" w:rsidRPr="007E241D" w:rsidRDefault="007E241D" w:rsidP="00743326">
            <w:pPr>
              <w:ind w:firstLineChars="200" w:firstLine="402"/>
              <w:rPr>
                <w:b/>
                <w:bCs/>
                <w:color w:val="000000"/>
              </w:rPr>
            </w:pPr>
            <w:r w:rsidRPr="007E241D">
              <w:rPr>
                <w:b/>
                <w:bCs/>
                <w:color w:val="000000"/>
              </w:rPr>
              <w:t>Combustível</w:t>
            </w:r>
          </w:p>
        </w:tc>
        <w:tc>
          <w:tcPr>
            <w:tcW w:w="999"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Unid.</w:t>
            </w:r>
          </w:p>
        </w:tc>
        <w:tc>
          <w:tcPr>
            <w:tcW w:w="3171"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Secretaria</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QTD (L)</w:t>
            </w:r>
          </w:p>
        </w:tc>
      </w:tr>
      <w:tr w:rsidR="007E241D" w:rsidRPr="007E241D" w:rsidTr="00743326">
        <w:trPr>
          <w:trHeight w:val="340"/>
        </w:trPr>
        <w:tc>
          <w:tcPr>
            <w:tcW w:w="2545"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999" w:type="dxa"/>
            <w:tcBorders>
              <w:top w:val="nil"/>
              <w:left w:val="nil"/>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3171"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Infraestrutura</w:t>
            </w:r>
          </w:p>
        </w:tc>
        <w:tc>
          <w:tcPr>
            <w:tcW w:w="1984"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8.000,00</w:t>
            </w:r>
          </w:p>
        </w:tc>
      </w:tr>
      <w:tr w:rsidR="007E241D" w:rsidRPr="007E241D" w:rsidTr="00743326">
        <w:trPr>
          <w:trHeight w:val="376"/>
        </w:trPr>
        <w:tc>
          <w:tcPr>
            <w:tcW w:w="2545"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999" w:type="dxa"/>
            <w:tcBorders>
              <w:top w:val="nil"/>
              <w:left w:val="nil"/>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3171"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Agricultura</w:t>
            </w:r>
          </w:p>
        </w:tc>
        <w:tc>
          <w:tcPr>
            <w:tcW w:w="1984"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20.000,00</w:t>
            </w:r>
          </w:p>
        </w:tc>
      </w:tr>
      <w:tr w:rsidR="007E241D" w:rsidRPr="007E241D" w:rsidTr="00743326">
        <w:trPr>
          <w:trHeight w:val="330"/>
        </w:trPr>
        <w:tc>
          <w:tcPr>
            <w:tcW w:w="2545"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43326">
            <w:pPr>
              <w:ind w:firstLineChars="100" w:firstLine="200"/>
              <w:rPr>
                <w:color w:val="000000"/>
              </w:rPr>
            </w:pPr>
            <w:r w:rsidRPr="007E241D">
              <w:rPr>
                <w:color w:val="000000"/>
              </w:rPr>
              <w:t>ÓLEO DIESEL S-500</w:t>
            </w:r>
          </w:p>
        </w:tc>
        <w:tc>
          <w:tcPr>
            <w:tcW w:w="999" w:type="dxa"/>
            <w:tcBorders>
              <w:top w:val="nil"/>
              <w:left w:val="nil"/>
              <w:bottom w:val="nil"/>
              <w:right w:val="single" w:sz="8" w:space="0" w:color="000000"/>
            </w:tcBorders>
            <w:shd w:val="clear" w:color="auto" w:fill="auto"/>
            <w:vAlign w:val="center"/>
            <w:hideMark/>
          </w:tcPr>
          <w:p w:rsidR="007E241D" w:rsidRPr="007E241D" w:rsidRDefault="007E241D" w:rsidP="00743326">
            <w:pPr>
              <w:ind w:firstLineChars="100" w:firstLine="200"/>
              <w:rPr>
                <w:color w:val="000000"/>
              </w:rPr>
            </w:pPr>
            <w:r w:rsidRPr="007E241D">
              <w:rPr>
                <w:color w:val="000000"/>
              </w:rPr>
              <w:t>Litro</w:t>
            </w:r>
          </w:p>
        </w:tc>
        <w:tc>
          <w:tcPr>
            <w:tcW w:w="3171"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TOTAL GERAL</w:t>
            </w:r>
          </w:p>
        </w:tc>
        <w:tc>
          <w:tcPr>
            <w:tcW w:w="1984"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28.000,00</w:t>
            </w:r>
          </w:p>
        </w:tc>
      </w:tr>
      <w:tr w:rsidR="007E241D" w:rsidRPr="007E241D" w:rsidTr="00743326">
        <w:trPr>
          <w:trHeight w:val="315"/>
        </w:trPr>
        <w:tc>
          <w:tcPr>
            <w:tcW w:w="2545"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999"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3171"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Valor</w:t>
            </w:r>
            <w:r w:rsidRPr="00743326">
              <w:rPr>
                <w:bCs/>
                <w:color w:val="000000"/>
              </w:rPr>
              <w:t xml:space="preserve"> R$/Litro</w:t>
            </w:r>
          </w:p>
        </w:tc>
        <w:tc>
          <w:tcPr>
            <w:tcW w:w="1984" w:type="dxa"/>
            <w:tcBorders>
              <w:top w:val="nil"/>
              <w:left w:val="single" w:sz="8" w:space="0" w:color="000000"/>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3,52</w:t>
            </w:r>
          </w:p>
        </w:tc>
      </w:tr>
      <w:tr w:rsidR="007E241D" w:rsidRPr="007E241D" w:rsidTr="00743326">
        <w:trPr>
          <w:trHeight w:val="645"/>
        </w:trPr>
        <w:tc>
          <w:tcPr>
            <w:tcW w:w="2545" w:type="dxa"/>
            <w:tcBorders>
              <w:top w:val="nil"/>
              <w:left w:val="single" w:sz="8" w:space="0" w:color="000000"/>
              <w:bottom w:val="single" w:sz="8" w:space="0" w:color="000000"/>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999" w:type="dxa"/>
            <w:tcBorders>
              <w:top w:val="nil"/>
              <w:left w:val="nil"/>
              <w:bottom w:val="single" w:sz="8" w:space="0" w:color="000000"/>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3171"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Valor total</w:t>
            </w:r>
          </w:p>
        </w:tc>
        <w:tc>
          <w:tcPr>
            <w:tcW w:w="1984"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R$ 98.560,00</w:t>
            </w:r>
          </w:p>
        </w:tc>
      </w:tr>
    </w:tbl>
    <w:p w:rsidR="00B50DA5" w:rsidRDefault="00B50DA5" w:rsidP="00B50DA5">
      <w:pPr>
        <w:widowControl w:val="0"/>
        <w:spacing w:line="360" w:lineRule="auto"/>
        <w:jc w:val="both"/>
        <w:rPr>
          <w:color w:val="000000"/>
          <w:sz w:val="24"/>
          <w:szCs w:val="24"/>
        </w:rPr>
      </w:pPr>
    </w:p>
    <w:p w:rsidR="00743326" w:rsidRPr="00743326" w:rsidRDefault="00743326" w:rsidP="00B50DA5">
      <w:pPr>
        <w:widowControl w:val="0"/>
        <w:spacing w:line="360" w:lineRule="auto"/>
        <w:jc w:val="both"/>
        <w:rPr>
          <w:b/>
          <w:color w:val="000000"/>
          <w:sz w:val="24"/>
          <w:szCs w:val="24"/>
        </w:rPr>
      </w:pPr>
      <w:r w:rsidRPr="00743326">
        <w:rPr>
          <w:b/>
          <w:color w:val="000000"/>
          <w:sz w:val="24"/>
          <w:szCs w:val="24"/>
        </w:rPr>
        <w:t>ITEM 3 – GASOLINA COMUM</w:t>
      </w:r>
    </w:p>
    <w:tbl>
      <w:tblPr>
        <w:tblW w:w="9504" w:type="dxa"/>
        <w:tblInd w:w="70" w:type="dxa"/>
        <w:tblCellMar>
          <w:left w:w="70" w:type="dxa"/>
          <w:right w:w="70" w:type="dxa"/>
        </w:tblCellMar>
        <w:tblLook w:val="04A0" w:firstRow="1" w:lastRow="0" w:firstColumn="1" w:lastColumn="0" w:noHBand="0" w:noVBand="1"/>
      </w:tblPr>
      <w:tblGrid>
        <w:gridCol w:w="1830"/>
        <w:gridCol w:w="708"/>
        <w:gridCol w:w="4833"/>
        <w:gridCol w:w="2133"/>
      </w:tblGrid>
      <w:tr w:rsidR="007E241D" w:rsidRPr="007E241D" w:rsidTr="00743326">
        <w:trPr>
          <w:trHeight w:val="330"/>
        </w:trPr>
        <w:tc>
          <w:tcPr>
            <w:tcW w:w="18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Combustível</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Unid.</w:t>
            </w:r>
          </w:p>
        </w:tc>
        <w:tc>
          <w:tcPr>
            <w:tcW w:w="4833"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Secretaria</w:t>
            </w:r>
          </w:p>
        </w:tc>
        <w:tc>
          <w:tcPr>
            <w:tcW w:w="2133" w:type="dxa"/>
            <w:tcBorders>
              <w:top w:val="single" w:sz="8" w:space="0" w:color="000000"/>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2"/>
              <w:rPr>
                <w:b/>
                <w:bCs/>
                <w:color w:val="000000"/>
              </w:rPr>
            </w:pPr>
            <w:r w:rsidRPr="007E241D">
              <w:rPr>
                <w:b/>
                <w:bCs/>
                <w:color w:val="000000"/>
              </w:rPr>
              <w:t>QTD (L)</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708" w:type="dxa"/>
            <w:tcBorders>
              <w:top w:val="nil"/>
              <w:left w:val="nil"/>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Educação</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3.500,00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708" w:type="dxa"/>
            <w:tcBorders>
              <w:top w:val="nil"/>
              <w:left w:val="nil"/>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Agricultura</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4.000,00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708" w:type="dxa"/>
            <w:tcBorders>
              <w:top w:val="nil"/>
              <w:left w:val="nil"/>
              <w:bottom w:val="nil"/>
              <w:right w:val="single" w:sz="8" w:space="0" w:color="000000"/>
            </w:tcBorders>
            <w:shd w:val="clear" w:color="auto" w:fill="auto"/>
            <w:vAlign w:val="center"/>
            <w:hideMark/>
          </w:tcPr>
          <w:p w:rsidR="007E241D" w:rsidRPr="007E241D" w:rsidRDefault="007E241D" w:rsidP="007E241D">
            <w:pPr>
              <w:rPr>
                <w:b/>
                <w:bCs/>
                <w:color w:val="000000"/>
              </w:rPr>
            </w:pPr>
            <w:r w:rsidRPr="007E241D">
              <w:rPr>
                <w:b/>
                <w:bCs/>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Administração</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5.500,00</w:t>
            </w:r>
          </w:p>
        </w:tc>
      </w:tr>
      <w:tr w:rsidR="007E241D" w:rsidRPr="007E241D" w:rsidTr="00743326">
        <w:trPr>
          <w:trHeight w:val="645"/>
        </w:trPr>
        <w:tc>
          <w:tcPr>
            <w:tcW w:w="1830" w:type="dxa"/>
            <w:tcBorders>
              <w:top w:val="nil"/>
              <w:left w:val="single" w:sz="8" w:space="0" w:color="000000"/>
              <w:bottom w:val="nil"/>
              <w:right w:val="single" w:sz="8" w:space="0" w:color="000000"/>
            </w:tcBorders>
            <w:shd w:val="clear" w:color="auto" w:fill="auto"/>
            <w:vAlign w:val="center"/>
            <w:hideMark/>
          </w:tcPr>
          <w:p w:rsidR="007E241D" w:rsidRPr="007E241D" w:rsidRDefault="007E241D" w:rsidP="007E241D">
            <w:pPr>
              <w:rPr>
                <w:color w:val="000000"/>
              </w:rPr>
            </w:pPr>
            <w:r w:rsidRPr="007E241D">
              <w:rPr>
                <w:color w:val="000000"/>
              </w:rPr>
              <w:t>GASOLINA COMUM</w:t>
            </w:r>
          </w:p>
        </w:tc>
        <w:tc>
          <w:tcPr>
            <w:tcW w:w="708" w:type="dxa"/>
            <w:tcBorders>
              <w:top w:val="nil"/>
              <w:left w:val="nil"/>
              <w:bottom w:val="nil"/>
              <w:right w:val="single" w:sz="8" w:space="0" w:color="000000"/>
            </w:tcBorders>
            <w:shd w:val="clear" w:color="auto" w:fill="auto"/>
            <w:vAlign w:val="center"/>
            <w:hideMark/>
          </w:tcPr>
          <w:p w:rsidR="007E241D" w:rsidRPr="007E241D" w:rsidRDefault="007E241D" w:rsidP="007E241D">
            <w:pPr>
              <w:rPr>
                <w:color w:val="000000"/>
              </w:rPr>
            </w:pPr>
            <w:r w:rsidRPr="007E241D">
              <w:rPr>
                <w:color w:val="000000"/>
              </w:rPr>
              <w:t>Litro</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Secretaria de Desenvolvimento comunitário</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4.500,00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Conselho Tutelar</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2.000,00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Assuntos Indígenas</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2.500,00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Esporte</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300" w:firstLine="600"/>
              <w:rPr>
                <w:color w:val="000000"/>
              </w:rPr>
            </w:pPr>
            <w:r w:rsidRPr="007E241D">
              <w:rPr>
                <w:color w:val="000000"/>
              </w:rPr>
              <w:t>1.000,00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color w:val="000000"/>
              </w:rPr>
            </w:pPr>
            <w:r w:rsidRPr="007E241D">
              <w:rPr>
                <w:color w:val="000000"/>
              </w:rPr>
              <w:t>Infraestrutura</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43326">
            <w:pPr>
              <w:ind w:firstLineChars="400" w:firstLine="800"/>
              <w:rPr>
                <w:color w:val="000000"/>
              </w:rPr>
            </w:pPr>
            <w:r w:rsidRPr="007E241D">
              <w:rPr>
                <w:color w:val="000000"/>
              </w:rPr>
              <w:t>2.000,00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Total Geral</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EE55A7">
            <w:pPr>
              <w:ind w:firstLineChars="300" w:firstLine="600"/>
              <w:rPr>
                <w:bCs/>
                <w:color w:val="000000"/>
              </w:rPr>
            </w:pPr>
            <w:r w:rsidRPr="007E241D">
              <w:rPr>
                <w:bCs/>
                <w:color w:val="000000"/>
              </w:rPr>
              <w:t>2</w:t>
            </w:r>
            <w:r w:rsidR="00EE55A7">
              <w:rPr>
                <w:bCs/>
                <w:color w:val="000000"/>
              </w:rPr>
              <w:t>5</w:t>
            </w:r>
            <w:r w:rsidRPr="007E241D">
              <w:rPr>
                <w:bCs/>
                <w:color w:val="000000"/>
              </w:rPr>
              <w:t>.000,00</w:t>
            </w:r>
          </w:p>
        </w:tc>
      </w:tr>
      <w:tr w:rsidR="007E241D" w:rsidRPr="007E241D" w:rsidTr="00743326">
        <w:trPr>
          <w:trHeight w:val="330"/>
        </w:trPr>
        <w:tc>
          <w:tcPr>
            <w:tcW w:w="1830" w:type="dxa"/>
            <w:tcBorders>
              <w:top w:val="nil"/>
              <w:left w:val="single" w:sz="8" w:space="0" w:color="000000"/>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nil"/>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43326" w:rsidP="007E241D">
            <w:pPr>
              <w:jc w:val="center"/>
              <w:rPr>
                <w:bCs/>
                <w:color w:val="000000"/>
              </w:rPr>
            </w:pPr>
            <w:r w:rsidRPr="00743326">
              <w:rPr>
                <w:bCs/>
                <w:color w:val="000000"/>
              </w:rPr>
              <w:t>Valor</w:t>
            </w:r>
            <w:r w:rsidR="007E241D" w:rsidRPr="007E241D">
              <w:rPr>
                <w:bCs/>
                <w:color w:val="000000"/>
              </w:rPr>
              <w:t xml:space="preserve"> R$/Litro</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Cs/>
                <w:color w:val="000000"/>
              </w:rPr>
            </w:pPr>
            <w:r w:rsidRPr="007E241D">
              <w:rPr>
                <w:bCs/>
                <w:color w:val="000000"/>
              </w:rPr>
              <w:t>4,35</w:t>
            </w:r>
          </w:p>
        </w:tc>
      </w:tr>
      <w:tr w:rsidR="007E241D" w:rsidRPr="007E241D" w:rsidTr="00743326">
        <w:trPr>
          <w:trHeight w:val="330"/>
        </w:trPr>
        <w:tc>
          <w:tcPr>
            <w:tcW w:w="1830" w:type="dxa"/>
            <w:tcBorders>
              <w:top w:val="nil"/>
              <w:left w:val="single" w:sz="8" w:space="0" w:color="000000"/>
              <w:bottom w:val="single" w:sz="8" w:space="0" w:color="000000"/>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708" w:type="dxa"/>
            <w:tcBorders>
              <w:top w:val="nil"/>
              <w:left w:val="nil"/>
              <w:bottom w:val="single" w:sz="8" w:space="0" w:color="000000"/>
              <w:right w:val="single" w:sz="8" w:space="0" w:color="000000"/>
            </w:tcBorders>
            <w:shd w:val="clear" w:color="auto" w:fill="auto"/>
            <w:hideMark/>
          </w:tcPr>
          <w:p w:rsidR="007E241D" w:rsidRPr="007E241D" w:rsidRDefault="007E241D" w:rsidP="007E241D">
            <w:pPr>
              <w:rPr>
                <w:rFonts w:ascii="Calibri" w:hAnsi="Calibri"/>
                <w:color w:val="000000"/>
              </w:rPr>
            </w:pPr>
            <w:r w:rsidRPr="007E241D">
              <w:rPr>
                <w:rFonts w:ascii="Calibri" w:hAnsi="Calibri"/>
                <w:color w:val="000000"/>
              </w:rPr>
              <w:t> </w:t>
            </w:r>
          </w:p>
        </w:tc>
        <w:tc>
          <w:tcPr>
            <w:tcW w:w="48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7E241D">
            <w:pPr>
              <w:jc w:val="center"/>
              <w:rPr>
                <w:b/>
                <w:bCs/>
                <w:color w:val="000000"/>
              </w:rPr>
            </w:pPr>
            <w:r w:rsidRPr="007E241D">
              <w:rPr>
                <w:b/>
                <w:bCs/>
                <w:color w:val="000000"/>
              </w:rPr>
              <w:t>Valor Total</w:t>
            </w:r>
          </w:p>
        </w:tc>
        <w:tc>
          <w:tcPr>
            <w:tcW w:w="2133" w:type="dxa"/>
            <w:tcBorders>
              <w:top w:val="nil"/>
              <w:left w:val="nil"/>
              <w:bottom w:val="single" w:sz="8" w:space="0" w:color="000000"/>
              <w:right w:val="single" w:sz="8" w:space="0" w:color="000000"/>
            </w:tcBorders>
            <w:shd w:val="clear" w:color="auto" w:fill="auto"/>
            <w:vAlign w:val="center"/>
            <w:hideMark/>
          </w:tcPr>
          <w:p w:rsidR="007E241D" w:rsidRPr="007E241D" w:rsidRDefault="007E241D" w:rsidP="00EE55A7">
            <w:pPr>
              <w:ind w:firstLineChars="100" w:firstLine="201"/>
              <w:rPr>
                <w:b/>
                <w:bCs/>
                <w:color w:val="000000"/>
              </w:rPr>
            </w:pPr>
            <w:r w:rsidRPr="007E241D">
              <w:rPr>
                <w:b/>
                <w:bCs/>
                <w:color w:val="000000"/>
              </w:rPr>
              <w:t>R$ 1</w:t>
            </w:r>
            <w:r w:rsidR="00EE55A7">
              <w:rPr>
                <w:b/>
                <w:bCs/>
                <w:color w:val="000000"/>
              </w:rPr>
              <w:t>08</w:t>
            </w:r>
            <w:r w:rsidRPr="007E241D">
              <w:rPr>
                <w:b/>
                <w:bCs/>
                <w:color w:val="000000"/>
              </w:rPr>
              <w:t>.</w:t>
            </w:r>
            <w:r w:rsidR="00EE55A7">
              <w:rPr>
                <w:b/>
                <w:bCs/>
                <w:color w:val="000000"/>
              </w:rPr>
              <w:t>750</w:t>
            </w:r>
            <w:bookmarkStart w:id="0" w:name="_GoBack"/>
            <w:bookmarkEnd w:id="0"/>
            <w:r w:rsidRPr="007E241D">
              <w:rPr>
                <w:b/>
                <w:bCs/>
                <w:color w:val="000000"/>
              </w:rPr>
              <w:t>,00</w:t>
            </w:r>
          </w:p>
        </w:tc>
      </w:tr>
    </w:tbl>
    <w:p w:rsidR="007E241D" w:rsidRPr="00743326" w:rsidRDefault="007E241D" w:rsidP="00B50DA5">
      <w:pPr>
        <w:widowControl w:val="0"/>
        <w:spacing w:line="360" w:lineRule="auto"/>
        <w:jc w:val="both"/>
        <w:rPr>
          <w:color w:val="000000"/>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w:t>
      </w:r>
      <w:proofErr w:type="gramStart"/>
      <w:r>
        <w:rPr>
          <w:color w:val="000000"/>
          <w:sz w:val="24"/>
          <w:szCs w:val="24"/>
        </w:rPr>
        <w:t>, correrão</w:t>
      </w:r>
      <w:proofErr w:type="gramEnd"/>
      <w:r>
        <w:rPr>
          <w:color w:val="000000"/>
          <w:sz w:val="24"/>
          <w:szCs w:val="24"/>
        </w:rPr>
        <w:t xml:space="preserve"> à conta da seguinte Dotação</w:t>
      </w:r>
      <w:r w:rsidRPr="009E4310">
        <w:rPr>
          <w:color w:val="000000"/>
          <w:sz w:val="24"/>
          <w:szCs w:val="24"/>
        </w:rPr>
        <w:t xml:space="preserve"> Orçamentária</w:t>
      </w:r>
      <w:r>
        <w:rPr>
          <w:color w:val="000000"/>
          <w:sz w:val="24"/>
          <w:szCs w:val="24"/>
        </w:rPr>
        <w:t>, prevista na Lei Orçamentária do Exercício de 201</w:t>
      </w:r>
      <w:r w:rsidR="00743326">
        <w:rPr>
          <w:color w:val="000000"/>
          <w:sz w:val="24"/>
          <w:szCs w:val="24"/>
        </w:rPr>
        <w:t>9.</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QUINTA - DAS CONDIÇÕES DE PAGAMENTO</w:t>
      </w:r>
    </w:p>
    <w:p w:rsidR="00B50DA5" w:rsidRDefault="00B50DA5" w:rsidP="00B50DA5">
      <w:pPr>
        <w:widowControl w:val="0"/>
        <w:spacing w:line="360" w:lineRule="auto"/>
        <w:jc w:val="both"/>
        <w:rPr>
          <w:color w:val="000000"/>
          <w:sz w:val="24"/>
          <w:szCs w:val="24"/>
        </w:rPr>
      </w:pPr>
      <w:r>
        <w:rPr>
          <w:color w:val="000000"/>
          <w:sz w:val="24"/>
          <w:szCs w:val="24"/>
        </w:rPr>
        <w:t xml:space="preserve">A CONTRATANTE efetuará o pagamento dos produtos objeto deste Contrato até 10 dias após a </w:t>
      </w:r>
      <w:r>
        <w:rPr>
          <w:color w:val="000000"/>
          <w:sz w:val="24"/>
          <w:szCs w:val="24"/>
        </w:rPr>
        <w:lastRenderedPageBreak/>
        <w:t>afetiva realização do serviço e mediante a apresentação das respectivas notas fiscais eletrônicas.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B50DA5">
      <w:pPr>
        <w:widowControl w:val="0"/>
        <w:spacing w:line="360" w:lineRule="auto"/>
        <w:jc w:val="both"/>
        <w:rPr>
          <w:color w:val="000000"/>
          <w:sz w:val="24"/>
          <w:szCs w:val="24"/>
        </w:rPr>
      </w:pPr>
      <w:r>
        <w:rPr>
          <w:color w:val="000000"/>
          <w:sz w:val="24"/>
          <w:szCs w:val="24"/>
        </w:rPr>
        <w:t>O CONTRATANTE poderá sustar o pagamento, no todo ou em parte, quando não forem respeitadas as normas para entrega dos produtos ou em desacordo com as exigências e especificações estabelecidas neste Contrato e no Processo Licitatório.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SEXTA - DA RESCISÃO CONTRATUAL</w:t>
      </w:r>
    </w:p>
    <w:p w:rsidR="00B50DA5" w:rsidRDefault="00B50DA5" w:rsidP="00B50DA5">
      <w:pPr>
        <w:widowControl w:val="0"/>
        <w:spacing w:line="360" w:lineRule="auto"/>
        <w:jc w:val="both"/>
        <w:rPr>
          <w:color w:val="000000"/>
          <w:sz w:val="24"/>
          <w:szCs w:val="24"/>
        </w:rPr>
      </w:pPr>
      <w:r>
        <w:rPr>
          <w:color w:val="000000"/>
          <w:sz w:val="24"/>
          <w:szCs w:val="24"/>
        </w:rPr>
        <w:t xml:space="preserve">A inexecução total ou parcial deste Contrato ensejará a sua rescisão administrativa, nas hipóteses previstas nos </w:t>
      </w:r>
      <w:proofErr w:type="spellStart"/>
      <w:r>
        <w:rPr>
          <w:color w:val="000000"/>
          <w:sz w:val="24"/>
          <w:szCs w:val="24"/>
        </w:rPr>
        <w:t>arts</w:t>
      </w:r>
      <w:proofErr w:type="spellEnd"/>
      <w:r>
        <w:rPr>
          <w:color w:val="000000"/>
          <w:sz w:val="24"/>
          <w:szCs w:val="24"/>
        </w:rPr>
        <w:t>. 77 e 78 da Lei nº 8.666/93 e posteriores alterações, com as consequências previstas no art. 80 da referida Lei, sem que caiba à CONTRATADA direito a qualquer indenização.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PARÁGRAFO PRIMEIRO </w:t>
      </w:r>
    </w:p>
    <w:p w:rsidR="00B50DA5" w:rsidRDefault="00B50DA5" w:rsidP="00B50DA5">
      <w:pPr>
        <w:widowControl w:val="0"/>
        <w:spacing w:line="360" w:lineRule="auto"/>
        <w:jc w:val="both"/>
        <w:rPr>
          <w:color w:val="000000"/>
          <w:sz w:val="24"/>
          <w:szCs w:val="24"/>
        </w:rPr>
      </w:pPr>
      <w:r>
        <w:rPr>
          <w:color w:val="000000"/>
          <w:sz w:val="24"/>
          <w:szCs w:val="24"/>
        </w:rPr>
        <w:t>A rescisão contratual poderá ser:</w:t>
      </w:r>
    </w:p>
    <w:p w:rsidR="00B50DA5" w:rsidRDefault="00B50DA5" w:rsidP="00B50DA5">
      <w:pPr>
        <w:widowControl w:val="0"/>
        <w:spacing w:line="360" w:lineRule="auto"/>
        <w:jc w:val="both"/>
        <w:rPr>
          <w:color w:val="000000"/>
          <w:sz w:val="24"/>
          <w:szCs w:val="24"/>
        </w:rPr>
      </w:pPr>
      <w:r>
        <w:rPr>
          <w:color w:val="000000"/>
          <w:sz w:val="24"/>
          <w:szCs w:val="24"/>
        </w:rPr>
        <w:t>I - determinada por ato unilateral da Administração, nos casos enunciados nos incisos I a XII e XVII do art. 78 da Lei 8.666/93;</w:t>
      </w:r>
    </w:p>
    <w:p w:rsidR="00B50DA5" w:rsidRDefault="00B50DA5" w:rsidP="00B50DA5">
      <w:pPr>
        <w:widowControl w:val="0"/>
        <w:spacing w:line="360" w:lineRule="auto"/>
        <w:jc w:val="both"/>
        <w:rPr>
          <w:color w:val="000000"/>
          <w:sz w:val="24"/>
          <w:szCs w:val="24"/>
        </w:rPr>
      </w:pPr>
      <w:r>
        <w:rPr>
          <w:color w:val="000000"/>
          <w:sz w:val="24"/>
          <w:szCs w:val="24"/>
        </w:rPr>
        <w:t>II - amigável, mediante autorização da autoridade competente, reduzida a termo no processo licitatório, desde que demonstrada conveniência para a Administração.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CLÁUSULA SÉTIMA - DAS PENALIDADES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color w:val="000000"/>
          <w:sz w:val="24"/>
          <w:szCs w:val="24"/>
        </w:rPr>
      </w:pPr>
      <w:r>
        <w:rPr>
          <w:color w:val="000000"/>
          <w:sz w:val="24"/>
          <w:szCs w:val="24"/>
        </w:rPr>
        <w:t xml:space="preserve">Pelo atraso injustificado na entrega do(s) objeto deste Contrato, </w:t>
      </w:r>
      <w:proofErr w:type="gramStart"/>
      <w:r>
        <w:rPr>
          <w:color w:val="000000"/>
          <w:sz w:val="24"/>
          <w:szCs w:val="24"/>
        </w:rPr>
        <w:t>sujeita-se</w:t>
      </w:r>
      <w:proofErr w:type="gramEnd"/>
      <w:r>
        <w:rPr>
          <w:color w:val="000000"/>
          <w:sz w:val="24"/>
          <w:szCs w:val="24"/>
        </w:rPr>
        <w:t xml:space="preserve"> a CONTRATADA às penalidades previstas nos artigos 86 e 87 da Lei 8.666/93, na seguinte conformidade:</w:t>
      </w:r>
    </w:p>
    <w:p w:rsidR="00B50DA5" w:rsidRDefault="00B50DA5" w:rsidP="00B50DA5">
      <w:pPr>
        <w:widowControl w:val="0"/>
        <w:spacing w:line="360" w:lineRule="auto"/>
        <w:jc w:val="both"/>
        <w:rPr>
          <w:color w:val="000000"/>
          <w:sz w:val="24"/>
          <w:szCs w:val="24"/>
        </w:rPr>
      </w:pPr>
      <w:r>
        <w:rPr>
          <w:color w:val="000000"/>
          <w:sz w:val="24"/>
          <w:szCs w:val="24"/>
        </w:rPr>
        <w:t>I – Advertência:</w:t>
      </w:r>
    </w:p>
    <w:p w:rsidR="00B50DA5" w:rsidRDefault="00B50DA5" w:rsidP="00B50DA5">
      <w:pPr>
        <w:widowControl w:val="0"/>
        <w:spacing w:line="360" w:lineRule="auto"/>
        <w:jc w:val="both"/>
        <w:rPr>
          <w:color w:val="000000"/>
          <w:sz w:val="24"/>
          <w:szCs w:val="24"/>
        </w:rPr>
      </w:pPr>
      <w:r>
        <w:rPr>
          <w:color w:val="000000"/>
          <w:sz w:val="24"/>
          <w:szCs w:val="24"/>
        </w:rPr>
        <w:t>II - multa de 0,33% (trinta e três centésimos por cento) sobre o valor total da obrigação não cumprida, por dia de atraso, limitada ao total de 20% (vinte por cento).</w:t>
      </w:r>
    </w:p>
    <w:p w:rsidR="00B50DA5" w:rsidRDefault="00B50DA5" w:rsidP="00B50DA5">
      <w:pPr>
        <w:widowControl w:val="0"/>
        <w:spacing w:line="360" w:lineRule="auto"/>
        <w:jc w:val="both"/>
        <w:rPr>
          <w:color w:val="000000"/>
          <w:sz w:val="24"/>
          <w:szCs w:val="24"/>
        </w:rPr>
      </w:pPr>
      <w:r>
        <w:rPr>
          <w:color w:val="000000"/>
          <w:sz w:val="24"/>
          <w:szCs w:val="24"/>
        </w:rPr>
        <w:t xml:space="preserve">III </w:t>
      </w:r>
      <w:proofErr w:type="gramStart"/>
      <w:r>
        <w:rPr>
          <w:color w:val="000000"/>
          <w:sz w:val="24"/>
          <w:szCs w:val="24"/>
        </w:rPr>
        <w:t>–Suspensão</w:t>
      </w:r>
      <w:proofErr w:type="gramEnd"/>
      <w:r>
        <w:rPr>
          <w:color w:val="000000"/>
          <w:sz w:val="24"/>
          <w:szCs w:val="24"/>
        </w:rPr>
        <w:t xml:space="preserve"> temporária de participação em licitação e impedimento de contratar com a Administração;</w:t>
      </w:r>
    </w:p>
    <w:p w:rsidR="00B50DA5" w:rsidRDefault="00B50DA5" w:rsidP="00B50DA5">
      <w:pPr>
        <w:widowControl w:val="0"/>
        <w:spacing w:line="360" w:lineRule="auto"/>
        <w:jc w:val="both"/>
        <w:rPr>
          <w:color w:val="000000"/>
          <w:sz w:val="24"/>
          <w:szCs w:val="24"/>
        </w:rPr>
      </w:pPr>
      <w:r>
        <w:rPr>
          <w:color w:val="000000"/>
          <w:sz w:val="24"/>
          <w:szCs w:val="24"/>
        </w:rPr>
        <w:t>IV – Declaração de inidoneidade para licitar ou contratar com a Administração Pública enquanto perdurarem os motivos determinantes da punição ou até que seja promovida a reabilitação perante a própria</w:t>
      </w:r>
      <w:r w:rsidR="00743326">
        <w:rPr>
          <w:color w:val="000000"/>
          <w:sz w:val="24"/>
          <w:szCs w:val="24"/>
        </w:rPr>
        <w:t xml:space="preserve"> </w:t>
      </w:r>
      <w:r>
        <w:rPr>
          <w:color w:val="000000"/>
          <w:sz w:val="24"/>
          <w:szCs w:val="24"/>
        </w:rPr>
        <w:t>autoridade que aplicou a penalidade;</w:t>
      </w:r>
    </w:p>
    <w:p w:rsidR="00B50DA5" w:rsidRDefault="00B50DA5" w:rsidP="00B50DA5">
      <w:pPr>
        <w:widowControl w:val="0"/>
        <w:spacing w:line="360" w:lineRule="auto"/>
        <w:jc w:val="both"/>
        <w:rPr>
          <w:color w:val="000000"/>
          <w:sz w:val="24"/>
          <w:szCs w:val="24"/>
        </w:rPr>
      </w:pPr>
      <w:r>
        <w:rPr>
          <w:color w:val="000000"/>
          <w:sz w:val="24"/>
          <w:szCs w:val="24"/>
        </w:rPr>
        <w:t xml:space="preserve">V – As multas aqui previstas não têm caráter compensatório, porém moratório e, consequentemente, o </w:t>
      </w:r>
      <w:r>
        <w:rPr>
          <w:color w:val="000000"/>
          <w:sz w:val="24"/>
          <w:szCs w:val="24"/>
        </w:rPr>
        <w:lastRenderedPageBreak/>
        <w:t>pagamento delas não exime a CONTRATADA da reparação dos eventuais danos, perdas ou prejuízos que seu ato punível venha acarretar à CONTRATANTE.</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OITAVA - DA CESSÃO OU TRANSFERÊNCIA</w:t>
      </w:r>
    </w:p>
    <w:p w:rsidR="00B50DA5" w:rsidRDefault="00B50DA5" w:rsidP="00B50DA5">
      <w:pPr>
        <w:widowControl w:val="0"/>
        <w:spacing w:line="360" w:lineRule="auto"/>
        <w:jc w:val="both"/>
        <w:rPr>
          <w:color w:val="000000"/>
          <w:sz w:val="24"/>
          <w:szCs w:val="24"/>
        </w:rPr>
      </w:pPr>
      <w:r>
        <w:rPr>
          <w:color w:val="000000"/>
          <w:sz w:val="24"/>
          <w:szCs w:val="24"/>
        </w:rPr>
        <w:t>O presente termo não poderá ser objeto de cessão ou transferência, no todo ou em parte.</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NONA - DA PUBLICAÇÃO DO CONTRATO</w:t>
      </w:r>
    </w:p>
    <w:p w:rsidR="00B50DA5" w:rsidRDefault="00B50DA5" w:rsidP="00B50DA5">
      <w:pPr>
        <w:widowControl w:val="0"/>
        <w:spacing w:line="360" w:lineRule="auto"/>
        <w:jc w:val="both"/>
        <w:rPr>
          <w:color w:val="000000"/>
          <w:sz w:val="24"/>
          <w:szCs w:val="24"/>
        </w:rPr>
      </w:pPr>
      <w:r>
        <w:rPr>
          <w:color w:val="000000"/>
          <w:sz w:val="24"/>
          <w:szCs w:val="24"/>
        </w:rPr>
        <w:t>A CONTRATANTE providenciará a publicação respectiva, em resumo, do presente termo, na forma prevista em Lei.</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 DAS DISPOSIÇÕES COMPLEMENTARES</w:t>
      </w:r>
    </w:p>
    <w:p w:rsidR="00B50DA5" w:rsidRDefault="00B50DA5" w:rsidP="00B50DA5">
      <w:pPr>
        <w:widowControl w:val="0"/>
        <w:spacing w:line="360" w:lineRule="auto"/>
        <w:jc w:val="both"/>
        <w:rPr>
          <w:color w:val="000000"/>
          <w:sz w:val="24"/>
          <w:szCs w:val="24"/>
        </w:rPr>
      </w:pPr>
      <w:r>
        <w:rPr>
          <w:color w:val="000000"/>
          <w:sz w:val="24"/>
          <w:szCs w:val="24"/>
        </w:rPr>
        <w:t xml:space="preserve">Os casos omissos ao presente termo serão resolvidos em estrita obediência às diretrizes da </w:t>
      </w:r>
      <w:r>
        <w:rPr>
          <w:sz w:val="24"/>
          <w:szCs w:val="24"/>
        </w:rPr>
        <w:t xml:space="preserve">Lei Federal nº 10.520, de 17 de julho de 2002 e </w:t>
      </w:r>
      <w:r>
        <w:rPr>
          <w:color w:val="000000"/>
          <w:sz w:val="24"/>
          <w:szCs w:val="24"/>
        </w:rPr>
        <w:t>Lei nº 8.666/93, com suas posteriores alterações.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PRIMEIRA - DO FORO</w:t>
      </w:r>
    </w:p>
    <w:p w:rsidR="00B50DA5" w:rsidRDefault="00B50DA5" w:rsidP="00B50DA5">
      <w:pPr>
        <w:widowControl w:val="0"/>
        <w:spacing w:line="360" w:lineRule="auto"/>
        <w:jc w:val="both"/>
        <w:rPr>
          <w:color w:val="000000"/>
          <w:sz w:val="24"/>
          <w:szCs w:val="24"/>
        </w:rPr>
      </w:pPr>
      <w:r>
        <w:rPr>
          <w:color w:val="000000"/>
          <w:sz w:val="24"/>
          <w:szCs w:val="24"/>
        </w:rPr>
        <w:t>Fica eleito o Foro da Comarca de Xaxim,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743326">
        <w:rPr>
          <w:color w:val="000000"/>
          <w:sz w:val="24"/>
          <w:szCs w:val="24"/>
        </w:rPr>
        <w:t>0</w:t>
      </w:r>
      <w:r>
        <w:rPr>
          <w:color w:val="000000"/>
          <w:sz w:val="24"/>
          <w:szCs w:val="24"/>
        </w:rPr>
        <w:t xml:space="preserve">2 de </w:t>
      </w:r>
      <w:r w:rsidR="00743326">
        <w:rPr>
          <w:color w:val="000000"/>
          <w:sz w:val="24"/>
          <w:szCs w:val="24"/>
        </w:rPr>
        <w:t>Janeiro</w:t>
      </w:r>
      <w:r>
        <w:rPr>
          <w:color w:val="000000"/>
          <w:sz w:val="24"/>
          <w:szCs w:val="24"/>
        </w:rPr>
        <w:t xml:space="preserve"> de 201</w:t>
      </w:r>
      <w:r w:rsidR="00743326">
        <w:rPr>
          <w:color w:val="000000"/>
          <w:sz w:val="24"/>
          <w:szCs w:val="24"/>
        </w:rPr>
        <w:t>9</w:t>
      </w:r>
      <w:r>
        <w:rPr>
          <w:color w:val="000000"/>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w:t>
            </w:r>
            <w:proofErr w:type="gramStart"/>
            <w:r w:rsidRPr="00743326">
              <w:rPr>
                <w:color w:val="000000"/>
                <w:sz w:val="24"/>
                <w:szCs w:val="24"/>
              </w:rPr>
              <w:t>LTDA</w:t>
            </w:r>
            <w:proofErr w:type="gramEnd"/>
            <w:r w:rsidRPr="00743326">
              <w:rPr>
                <w:color w:val="000000"/>
                <w:sz w:val="24"/>
                <w:szCs w:val="24"/>
              </w:rPr>
              <w:t xml:space="preserve">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Nome: Adão de Almeida Leite                        Nome: Sonia da Rosa Lentz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D33B2" w:rsidRPr="00140C0A" w:rsidRDefault="00BD33B2" w:rsidP="00B50DA5">
      <w:pPr>
        <w:ind w:left="2268"/>
        <w:jc w:val="both"/>
        <w:rPr>
          <w:sz w:val="18"/>
          <w:szCs w:val="18"/>
        </w:rPr>
      </w:pPr>
    </w:p>
    <w:sectPr w:rsidR="00BD33B2" w:rsidRPr="00140C0A" w:rsidSect="00916169">
      <w:headerReference w:type="default" r:id="rId8"/>
      <w:footerReference w:type="default" r:id="rId9"/>
      <w:pgSz w:w="11906" w:h="16838"/>
      <w:pgMar w:top="209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0C" w:rsidRDefault="00710F0C" w:rsidP="00916169">
      <w:r>
        <w:separator/>
      </w:r>
    </w:p>
  </w:endnote>
  <w:endnote w:type="continuationSeparator" w:id="0">
    <w:p w:rsidR="00710F0C" w:rsidRDefault="00710F0C"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EE55A7">
          <w:rPr>
            <w:noProof/>
          </w:rPr>
          <w:t>2</w:t>
        </w:r>
        <w:r>
          <w:fldChar w:fldCharType="end"/>
        </w:r>
        <w:r>
          <w:t>/4</w:t>
        </w:r>
      </w:p>
    </w:sdtContent>
  </w:sdt>
  <w:p w:rsidR="00743326" w:rsidRDefault="007433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0C" w:rsidRDefault="00710F0C" w:rsidP="00916169">
      <w:r>
        <w:separator/>
      </w:r>
    </w:p>
  </w:footnote>
  <w:footnote w:type="continuationSeparator" w:id="0">
    <w:p w:rsidR="00710F0C" w:rsidRDefault="00710F0C" w:rsidP="0091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078"/>
    <w:multiLevelType w:val="singleLevel"/>
    <w:tmpl w:val="D318DDCA"/>
    <w:lvl w:ilvl="0">
      <w:start w:val="1"/>
      <w:numFmt w:val="upperRoman"/>
      <w:lvlText w:val="%1."/>
      <w:lvlJc w:val="left"/>
      <w:pPr>
        <w:tabs>
          <w:tab w:val="num" w:pos="720"/>
        </w:tabs>
        <w:ind w:left="360" w:hanging="360"/>
      </w:pPr>
    </w:lvl>
  </w:abstractNum>
  <w:abstractNum w:abstractNumId="1">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8E"/>
    <w:rsid w:val="000108D6"/>
    <w:rsid w:val="00011929"/>
    <w:rsid w:val="00085EC5"/>
    <w:rsid w:val="000B0417"/>
    <w:rsid w:val="000B0CAD"/>
    <w:rsid w:val="000B1750"/>
    <w:rsid w:val="001167C7"/>
    <w:rsid w:val="00140C0A"/>
    <w:rsid w:val="001C066B"/>
    <w:rsid w:val="001F54B9"/>
    <w:rsid w:val="0026558E"/>
    <w:rsid w:val="00274467"/>
    <w:rsid w:val="002A43ED"/>
    <w:rsid w:val="002B5B12"/>
    <w:rsid w:val="002C0D90"/>
    <w:rsid w:val="002D1FE7"/>
    <w:rsid w:val="002D43BE"/>
    <w:rsid w:val="00315F9A"/>
    <w:rsid w:val="00324AFD"/>
    <w:rsid w:val="00327FB9"/>
    <w:rsid w:val="0037174B"/>
    <w:rsid w:val="003D351D"/>
    <w:rsid w:val="003D7C7A"/>
    <w:rsid w:val="00443C93"/>
    <w:rsid w:val="00466622"/>
    <w:rsid w:val="0046784B"/>
    <w:rsid w:val="00483332"/>
    <w:rsid w:val="00485C4E"/>
    <w:rsid w:val="004E78BD"/>
    <w:rsid w:val="00526706"/>
    <w:rsid w:val="00531901"/>
    <w:rsid w:val="00556486"/>
    <w:rsid w:val="005B42BB"/>
    <w:rsid w:val="005C3F75"/>
    <w:rsid w:val="005C673E"/>
    <w:rsid w:val="00603E75"/>
    <w:rsid w:val="0062642E"/>
    <w:rsid w:val="00646D63"/>
    <w:rsid w:val="006909C6"/>
    <w:rsid w:val="006E7193"/>
    <w:rsid w:val="00710F0C"/>
    <w:rsid w:val="00743326"/>
    <w:rsid w:val="00766704"/>
    <w:rsid w:val="007C0AC4"/>
    <w:rsid w:val="007D6E7D"/>
    <w:rsid w:val="007E241D"/>
    <w:rsid w:val="00843BD9"/>
    <w:rsid w:val="0084684B"/>
    <w:rsid w:val="008557E4"/>
    <w:rsid w:val="00857E5F"/>
    <w:rsid w:val="00871D36"/>
    <w:rsid w:val="008C0170"/>
    <w:rsid w:val="00914C1C"/>
    <w:rsid w:val="00916169"/>
    <w:rsid w:val="00983E88"/>
    <w:rsid w:val="00984F4E"/>
    <w:rsid w:val="009A770E"/>
    <w:rsid w:val="009F2BCC"/>
    <w:rsid w:val="00A173B1"/>
    <w:rsid w:val="00A53321"/>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D33B2"/>
    <w:rsid w:val="00BD4DAB"/>
    <w:rsid w:val="00C60B42"/>
    <w:rsid w:val="00C66F5C"/>
    <w:rsid w:val="00C74553"/>
    <w:rsid w:val="00C976C4"/>
    <w:rsid w:val="00CB2C22"/>
    <w:rsid w:val="00D042FF"/>
    <w:rsid w:val="00D07BB5"/>
    <w:rsid w:val="00D431AC"/>
    <w:rsid w:val="00DC20A5"/>
    <w:rsid w:val="00DF2501"/>
    <w:rsid w:val="00DF3666"/>
    <w:rsid w:val="00E558DC"/>
    <w:rsid w:val="00E571A9"/>
    <w:rsid w:val="00EA7B3B"/>
    <w:rsid w:val="00EE55A7"/>
    <w:rsid w:val="00F015CE"/>
    <w:rsid w:val="00F52845"/>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1074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10</cp:revision>
  <cp:lastPrinted>2019-01-09T10:40:00Z</cp:lastPrinted>
  <dcterms:created xsi:type="dcterms:W3CDTF">2019-01-09T09:52:00Z</dcterms:created>
  <dcterms:modified xsi:type="dcterms:W3CDTF">2019-01-09T18:27:00Z</dcterms:modified>
</cp:coreProperties>
</file>