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EC" w:rsidRDefault="00781FEC" w:rsidP="00781FEC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781FEC" w:rsidRDefault="00781FEC" w:rsidP="00781FEC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781FEC" w:rsidRDefault="00781FEC" w:rsidP="00781FEC">
      <w:pPr>
        <w:pStyle w:val="Corpodetexto"/>
        <w:rPr>
          <w:szCs w:val="20"/>
        </w:rPr>
      </w:pPr>
    </w:p>
    <w:p w:rsidR="00781FEC" w:rsidRDefault="00781FEC" w:rsidP="00781FEC">
      <w:pPr>
        <w:pStyle w:val="Corpodetexto"/>
        <w:rPr>
          <w:szCs w:val="20"/>
        </w:rPr>
      </w:pPr>
    </w:p>
    <w:p w:rsidR="00781FEC" w:rsidRDefault="00781FEC" w:rsidP="00781FEC">
      <w:pPr>
        <w:pStyle w:val="Corpodetexto"/>
        <w:rPr>
          <w:szCs w:val="20"/>
        </w:rPr>
      </w:pPr>
      <w:r>
        <w:rPr>
          <w:szCs w:val="20"/>
        </w:rPr>
        <w:t>Portaria nº 099/2015,</w:t>
      </w:r>
    </w:p>
    <w:p w:rsidR="00781FEC" w:rsidRDefault="00781FEC" w:rsidP="00781FEC">
      <w:pPr>
        <w:rPr>
          <w:szCs w:val="20"/>
        </w:rPr>
      </w:pPr>
      <w:r>
        <w:rPr>
          <w:szCs w:val="20"/>
        </w:rPr>
        <w:t>De 12 de Janeiro de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2015</w:t>
      </w:r>
    </w:p>
    <w:p w:rsidR="00781FEC" w:rsidRDefault="00781FEC" w:rsidP="00781FEC">
      <w:pPr>
        <w:rPr>
          <w:szCs w:val="20"/>
        </w:rPr>
      </w:pPr>
    </w:p>
    <w:p w:rsidR="00781FEC" w:rsidRDefault="00781FEC" w:rsidP="00781FEC">
      <w:pPr>
        <w:rPr>
          <w:szCs w:val="20"/>
        </w:rPr>
      </w:pPr>
    </w:p>
    <w:p w:rsidR="00781FEC" w:rsidRDefault="00781FEC" w:rsidP="00781FEC">
      <w:pPr>
        <w:rPr>
          <w:szCs w:val="20"/>
        </w:rPr>
      </w:pPr>
    </w:p>
    <w:p w:rsidR="00781FEC" w:rsidRDefault="00781FEC" w:rsidP="00781FEC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 xml:space="preserve">CONCEDE FÉRIAS A SERVIDORA PÚBLICA MUNICIPAL </w:t>
      </w:r>
      <w:r w:rsidR="009877C8">
        <w:rPr>
          <w:b/>
          <w:bCs/>
          <w:szCs w:val="20"/>
        </w:rPr>
        <w:t>SALETE DIAS GONÇALVES</w:t>
      </w:r>
      <w:r>
        <w:rPr>
          <w:b/>
          <w:bCs/>
          <w:szCs w:val="20"/>
        </w:rPr>
        <w:t>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781FEC" w:rsidRDefault="00781FEC" w:rsidP="00781FEC">
      <w:pPr>
        <w:jc w:val="both"/>
        <w:rPr>
          <w:szCs w:val="20"/>
        </w:rPr>
      </w:pPr>
    </w:p>
    <w:p w:rsidR="00781FEC" w:rsidRDefault="00781FEC" w:rsidP="00781FEC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781FEC" w:rsidRDefault="00781FEC" w:rsidP="00781FEC">
      <w:pPr>
        <w:ind w:firstLine="2835"/>
        <w:jc w:val="both"/>
        <w:rPr>
          <w:szCs w:val="20"/>
        </w:rPr>
      </w:pPr>
    </w:p>
    <w:p w:rsidR="00781FEC" w:rsidRDefault="00781FEC" w:rsidP="00781FEC">
      <w:pPr>
        <w:ind w:firstLine="2835"/>
        <w:jc w:val="both"/>
        <w:rPr>
          <w:szCs w:val="20"/>
        </w:rPr>
      </w:pPr>
    </w:p>
    <w:p w:rsidR="00781FEC" w:rsidRDefault="00781FEC" w:rsidP="00781FEC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781FEC" w:rsidRDefault="00781FEC" w:rsidP="00781FEC">
      <w:pPr>
        <w:ind w:firstLine="2835"/>
        <w:jc w:val="both"/>
        <w:rPr>
          <w:szCs w:val="20"/>
        </w:rPr>
      </w:pPr>
    </w:p>
    <w:p w:rsidR="00781FEC" w:rsidRDefault="00781FEC" w:rsidP="00781FEC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 xml:space="preserve">Artigo 1º. Conceder férias a servidora </w:t>
      </w:r>
      <w:r w:rsidR="009877C8">
        <w:rPr>
          <w:color w:val="auto"/>
          <w:szCs w:val="20"/>
        </w:rPr>
        <w:t>SALETE DIAS ONÇALVES</w:t>
      </w:r>
      <w:r>
        <w:rPr>
          <w:color w:val="auto"/>
          <w:szCs w:val="20"/>
        </w:rPr>
        <w:t>, pelo prazo de 30 (trinta) dias, a iniciar em 12 de janeiro de 2015 e terminar em 10 de fevereiro de 2015. Retorno 11 de fevereiro de 2015.</w:t>
      </w:r>
    </w:p>
    <w:p w:rsidR="00781FEC" w:rsidRDefault="00781FEC" w:rsidP="00781FEC">
      <w:pPr>
        <w:ind w:firstLine="2835"/>
        <w:jc w:val="both"/>
        <w:rPr>
          <w:szCs w:val="20"/>
        </w:rPr>
      </w:pPr>
    </w:p>
    <w:p w:rsidR="00781FEC" w:rsidRDefault="00781FEC" w:rsidP="00781FEC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781FEC" w:rsidRDefault="00781FEC" w:rsidP="00781FEC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08 de julho de 2013 a 07 de julho de 2014.</w:t>
      </w:r>
    </w:p>
    <w:p w:rsidR="00781FEC" w:rsidRDefault="00781FEC" w:rsidP="00781FEC">
      <w:pPr>
        <w:ind w:firstLine="2835"/>
        <w:jc w:val="both"/>
        <w:rPr>
          <w:szCs w:val="20"/>
        </w:rPr>
      </w:pPr>
    </w:p>
    <w:p w:rsidR="00781FEC" w:rsidRDefault="00781FEC" w:rsidP="00781FEC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781FEC" w:rsidRDefault="00781FEC" w:rsidP="00781FEC">
      <w:pPr>
        <w:ind w:firstLine="2835"/>
        <w:jc w:val="both"/>
        <w:rPr>
          <w:szCs w:val="20"/>
        </w:rPr>
      </w:pPr>
    </w:p>
    <w:p w:rsidR="00781FEC" w:rsidRDefault="00781FEC" w:rsidP="00781FEC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781FEC" w:rsidRDefault="00781FEC" w:rsidP="00781FEC">
      <w:pPr>
        <w:ind w:firstLine="2835"/>
        <w:jc w:val="both"/>
        <w:rPr>
          <w:szCs w:val="20"/>
        </w:rPr>
      </w:pPr>
    </w:p>
    <w:p w:rsidR="00781FEC" w:rsidRDefault="00781FEC" w:rsidP="00781FEC">
      <w:pPr>
        <w:ind w:firstLine="2835"/>
        <w:jc w:val="both"/>
        <w:rPr>
          <w:szCs w:val="20"/>
        </w:rPr>
      </w:pPr>
    </w:p>
    <w:p w:rsidR="00781FEC" w:rsidRDefault="00781FEC" w:rsidP="00781FEC">
      <w:pPr>
        <w:ind w:firstLine="2835"/>
        <w:jc w:val="both"/>
        <w:rPr>
          <w:szCs w:val="20"/>
        </w:rPr>
      </w:pPr>
      <w:r>
        <w:rPr>
          <w:szCs w:val="20"/>
        </w:rPr>
        <w:t>Entre Rios/SC, em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12 de janeiro de 2015.</w:t>
      </w:r>
    </w:p>
    <w:p w:rsidR="00781FEC" w:rsidRDefault="00781FEC" w:rsidP="00781FEC">
      <w:pPr>
        <w:ind w:firstLine="2835"/>
        <w:jc w:val="both"/>
        <w:rPr>
          <w:szCs w:val="20"/>
        </w:rPr>
      </w:pPr>
    </w:p>
    <w:p w:rsidR="00781FEC" w:rsidRDefault="00781FEC" w:rsidP="00781FEC">
      <w:pPr>
        <w:jc w:val="center"/>
        <w:rPr>
          <w:b/>
          <w:bCs/>
          <w:szCs w:val="20"/>
        </w:rPr>
      </w:pPr>
    </w:p>
    <w:p w:rsidR="00781FEC" w:rsidRDefault="00781FEC" w:rsidP="00781FEC">
      <w:pPr>
        <w:jc w:val="center"/>
        <w:rPr>
          <w:b/>
          <w:bCs/>
          <w:szCs w:val="20"/>
        </w:rPr>
      </w:pPr>
    </w:p>
    <w:p w:rsidR="00781FEC" w:rsidRDefault="00781FEC" w:rsidP="00781FEC">
      <w:pPr>
        <w:pStyle w:val="Ttulo3"/>
        <w:jc w:val="center"/>
        <w:rPr>
          <w:b/>
        </w:rPr>
      </w:pPr>
      <w:r>
        <w:rPr>
          <w:b/>
        </w:rPr>
        <w:t>JOÃO MARIA ROQUE</w:t>
      </w:r>
    </w:p>
    <w:p w:rsidR="00781FEC" w:rsidRDefault="00781FEC" w:rsidP="00781FEC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 </w:t>
      </w:r>
    </w:p>
    <w:p w:rsidR="00781FEC" w:rsidRDefault="00781FEC" w:rsidP="00781FEC"/>
    <w:p w:rsidR="00781FEC" w:rsidRDefault="00781FEC" w:rsidP="00781FEC"/>
    <w:p w:rsidR="00781FEC" w:rsidRDefault="00781FEC" w:rsidP="00781FEC"/>
    <w:p w:rsidR="00781FEC" w:rsidRDefault="00781FEC" w:rsidP="00781FEC"/>
    <w:p w:rsidR="00781FEC" w:rsidRDefault="00781FEC" w:rsidP="00781FEC"/>
    <w:p w:rsidR="00781FEC" w:rsidRDefault="00781FEC" w:rsidP="00781FEC"/>
    <w:p w:rsidR="00781FEC" w:rsidRDefault="00781FEC" w:rsidP="00781FEC"/>
    <w:p w:rsidR="00900212" w:rsidRDefault="00900212"/>
    <w:sectPr w:rsidR="00900212" w:rsidSect="00744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81FEC"/>
    <w:rsid w:val="00781FEC"/>
    <w:rsid w:val="00900212"/>
    <w:rsid w:val="009877C8"/>
    <w:rsid w:val="00B1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81FEC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781FEC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81FEC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781FEC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81FEC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81FEC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81FEC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81FEC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2015-01-13T13:26:00Z</dcterms:created>
  <dcterms:modified xsi:type="dcterms:W3CDTF">2015-01-13T13:42:00Z</dcterms:modified>
</cp:coreProperties>
</file>