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1" w:rsidRDefault="00F71CB1" w:rsidP="00F71CB1">
      <w:pPr>
        <w:pStyle w:val="Corpodetexto"/>
        <w:rPr>
          <w:szCs w:val="20"/>
        </w:rPr>
      </w:pPr>
      <w:r>
        <w:rPr>
          <w:szCs w:val="20"/>
        </w:rPr>
        <w:t>Portaria nº 039/2015,</w:t>
      </w:r>
    </w:p>
    <w:p w:rsidR="00F71CB1" w:rsidRDefault="00F71CB1" w:rsidP="00F71CB1">
      <w:pPr>
        <w:rPr>
          <w:szCs w:val="20"/>
        </w:rPr>
      </w:pPr>
      <w:r>
        <w:rPr>
          <w:szCs w:val="20"/>
        </w:rPr>
        <w:t>De 05 de janeiro de 2015</w:t>
      </w:r>
    </w:p>
    <w:p w:rsidR="00F71CB1" w:rsidRDefault="00F71CB1" w:rsidP="00F71CB1">
      <w:pPr>
        <w:rPr>
          <w:szCs w:val="20"/>
        </w:rPr>
      </w:pPr>
    </w:p>
    <w:p w:rsidR="00F71CB1" w:rsidRDefault="00F71CB1" w:rsidP="00F71CB1">
      <w:pPr>
        <w:rPr>
          <w:szCs w:val="20"/>
        </w:rPr>
      </w:pPr>
    </w:p>
    <w:p w:rsidR="00F71CB1" w:rsidRDefault="00F71CB1" w:rsidP="00F71CB1">
      <w:pPr>
        <w:rPr>
          <w:szCs w:val="20"/>
        </w:rPr>
      </w:pPr>
    </w:p>
    <w:p w:rsidR="00F71CB1" w:rsidRDefault="00F71CB1" w:rsidP="00F71CB1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CLAIR DA SILVA BRUNETO, E DAS OUTRAS PROVIDÊNCIAS.</w:t>
      </w:r>
    </w:p>
    <w:p w:rsidR="00F71CB1" w:rsidRDefault="00F71CB1" w:rsidP="00F71CB1">
      <w:pPr>
        <w:jc w:val="both"/>
        <w:rPr>
          <w:szCs w:val="20"/>
        </w:rPr>
      </w:pPr>
    </w:p>
    <w:p w:rsidR="00F71CB1" w:rsidRDefault="00F71CB1" w:rsidP="00F71CB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e,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Clair da Silva </w:t>
      </w:r>
      <w:proofErr w:type="spellStart"/>
      <w:r>
        <w:rPr>
          <w:color w:val="auto"/>
        </w:rPr>
        <w:t>Bruneto</w:t>
      </w:r>
      <w:proofErr w:type="spellEnd"/>
      <w:r>
        <w:rPr>
          <w:color w:val="auto"/>
        </w:rPr>
        <w:t xml:space="preserve">, pelo prazo de 30 (trinta) dias, a iniciar em 02 de janeiro de 2015 e terminar em 31 de janeiro </w:t>
      </w:r>
      <w:r>
        <w:rPr>
          <w:color w:val="auto"/>
          <w:szCs w:val="20"/>
        </w:rPr>
        <w:t xml:space="preserve">de 2015. As férias foram gozadas alguns meses antes de vencer por motivo de ser professora e neste período não têm aulas municipais.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F71CB1" w:rsidRDefault="00F71CB1" w:rsidP="00F71CB1">
      <w:pPr>
        <w:pStyle w:val="Recuodecorpodetexto3"/>
        <w:rPr>
          <w:color w:val="auto"/>
          <w:szCs w:val="20"/>
        </w:rPr>
      </w:pPr>
    </w:p>
    <w:p w:rsidR="00F71CB1" w:rsidRDefault="00F71CB1" w:rsidP="00F71CB1">
      <w:pPr>
        <w:pStyle w:val="Recuodecorpodetexto3"/>
      </w:pP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janeiro de 2015.</w:t>
      </w:r>
    </w:p>
    <w:p w:rsidR="00F71CB1" w:rsidRDefault="00F71CB1" w:rsidP="00F71CB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12 de abril de 2014 a 11 de abril 2015.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ind w:firstLine="2835"/>
        <w:jc w:val="both"/>
        <w:rPr>
          <w:szCs w:val="20"/>
        </w:rPr>
      </w:pPr>
    </w:p>
    <w:p w:rsidR="00F71CB1" w:rsidRDefault="00F71CB1" w:rsidP="00F71CB1">
      <w:pPr>
        <w:jc w:val="both"/>
        <w:rPr>
          <w:b/>
          <w:bCs/>
          <w:szCs w:val="20"/>
        </w:rPr>
      </w:pPr>
    </w:p>
    <w:p w:rsidR="00F71CB1" w:rsidRDefault="00F71CB1" w:rsidP="00F71CB1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71CB1" w:rsidRDefault="00F71CB1" w:rsidP="00F71CB1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F71CB1" w:rsidRDefault="00F71CB1" w:rsidP="00F71CB1"/>
    <w:p w:rsidR="00F71CB1" w:rsidRDefault="00F71CB1" w:rsidP="00F71CB1"/>
    <w:p w:rsidR="00481D78" w:rsidRDefault="00481D78"/>
    <w:sectPr w:rsidR="00481D78" w:rsidSect="00F71CB1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CB1"/>
    <w:rsid w:val="00481D78"/>
    <w:rsid w:val="00F7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71CB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71CB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71CB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71CB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71CB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1CB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71CB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71CB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2015-01-06T11:48:00Z</dcterms:created>
  <dcterms:modified xsi:type="dcterms:W3CDTF">2015-01-06T11:50:00Z</dcterms:modified>
</cp:coreProperties>
</file>