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CAB2B" w14:textId="2C3BEFDC" w:rsidR="001E4B05" w:rsidRDefault="001E4B05" w:rsidP="001E4B05">
      <w:pPr>
        <w:rPr>
          <w:rFonts w:ascii="Times New Roman" w:hAnsi="Times New Roman" w:cs="Times New Roman"/>
          <w:b/>
          <w:sz w:val="24"/>
          <w:szCs w:val="24"/>
        </w:rPr>
      </w:pPr>
      <w:bookmarkStart w:id="0" w:name="_GoBack"/>
      <w:bookmarkEnd w:id="0"/>
    </w:p>
    <w:p w14:paraId="11B5D144" w14:textId="77777777" w:rsidR="00E40A1C" w:rsidRDefault="00E40A1C" w:rsidP="00E40A1C">
      <w:pPr>
        <w:jc w:val="center"/>
        <w:rPr>
          <w:rFonts w:ascii="Times New Roman" w:hAnsi="Times New Roman" w:cs="Times New Roman"/>
          <w:sz w:val="24"/>
          <w:szCs w:val="24"/>
        </w:rPr>
      </w:pPr>
    </w:p>
    <w:p w14:paraId="666F86A2" w14:textId="032B845B" w:rsidR="001E4B05" w:rsidRPr="00E40A1C" w:rsidRDefault="00E40A1C" w:rsidP="00E40A1C">
      <w:pPr>
        <w:spacing w:after="0"/>
        <w:jc w:val="center"/>
        <w:rPr>
          <w:rFonts w:ascii="Arial" w:hAnsi="Arial" w:cs="Arial"/>
          <w:b/>
          <w:sz w:val="24"/>
          <w:szCs w:val="24"/>
        </w:rPr>
      </w:pPr>
      <w:r w:rsidRPr="008812BB">
        <w:rPr>
          <w:rFonts w:ascii="Arial" w:hAnsi="Arial" w:cs="Arial"/>
          <w:b/>
          <w:sz w:val="24"/>
          <w:szCs w:val="24"/>
        </w:rPr>
        <w:t xml:space="preserve">PORTARIA Nº </w:t>
      </w:r>
      <w:r w:rsidR="008812BB" w:rsidRPr="008812BB">
        <w:rPr>
          <w:rFonts w:ascii="Arial" w:hAnsi="Arial" w:cs="Arial"/>
          <w:b/>
          <w:sz w:val="24"/>
          <w:szCs w:val="24"/>
        </w:rPr>
        <w:t>460</w:t>
      </w:r>
      <w:r w:rsidRPr="008812BB">
        <w:rPr>
          <w:rFonts w:ascii="Arial" w:hAnsi="Arial" w:cs="Arial"/>
          <w:b/>
          <w:sz w:val="24"/>
          <w:szCs w:val="24"/>
        </w:rPr>
        <w:t xml:space="preserve"> DE </w:t>
      </w:r>
      <w:r w:rsidR="008812BB" w:rsidRPr="008812BB">
        <w:rPr>
          <w:rFonts w:ascii="Arial" w:hAnsi="Arial" w:cs="Arial"/>
          <w:b/>
          <w:sz w:val="24"/>
          <w:szCs w:val="24"/>
        </w:rPr>
        <w:t>05</w:t>
      </w:r>
      <w:r w:rsidRPr="008812BB">
        <w:rPr>
          <w:rFonts w:ascii="Arial" w:hAnsi="Arial" w:cs="Arial"/>
          <w:b/>
          <w:sz w:val="24"/>
          <w:szCs w:val="24"/>
        </w:rPr>
        <w:t xml:space="preserve"> DE FEVEREIRO DE 202</w:t>
      </w:r>
      <w:r w:rsidR="008812BB" w:rsidRPr="008812BB">
        <w:rPr>
          <w:rFonts w:ascii="Arial" w:hAnsi="Arial" w:cs="Arial"/>
          <w:b/>
          <w:sz w:val="24"/>
          <w:szCs w:val="24"/>
        </w:rPr>
        <w:t>6</w:t>
      </w:r>
    </w:p>
    <w:p w14:paraId="5F8CD1E9" w14:textId="77777777" w:rsidR="001E4B05" w:rsidRDefault="001E4B05" w:rsidP="00E40A1C">
      <w:pPr>
        <w:spacing w:after="0"/>
        <w:jc w:val="center"/>
        <w:rPr>
          <w:rFonts w:ascii="Arial" w:hAnsi="Arial" w:cs="Arial"/>
          <w:b/>
          <w:sz w:val="24"/>
          <w:szCs w:val="24"/>
        </w:rPr>
      </w:pPr>
    </w:p>
    <w:p w14:paraId="63CF7E95" w14:textId="77777777" w:rsidR="00E40A1C" w:rsidRDefault="00E40A1C" w:rsidP="00E40A1C">
      <w:pPr>
        <w:spacing w:after="0"/>
        <w:jc w:val="center"/>
        <w:rPr>
          <w:rFonts w:ascii="Arial" w:hAnsi="Arial" w:cs="Arial"/>
          <w:b/>
          <w:sz w:val="24"/>
          <w:szCs w:val="24"/>
        </w:rPr>
      </w:pPr>
    </w:p>
    <w:p w14:paraId="390CD40B" w14:textId="77777777" w:rsidR="001E437A" w:rsidRPr="00E40A1C" w:rsidRDefault="001E437A" w:rsidP="00E40A1C">
      <w:pPr>
        <w:spacing w:after="0"/>
        <w:jc w:val="center"/>
        <w:rPr>
          <w:rFonts w:ascii="Arial" w:hAnsi="Arial" w:cs="Arial"/>
          <w:b/>
          <w:sz w:val="24"/>
          <w:szCs w:val="24"/>
        </w:rPr>
      </w:pPr>
    </w:p>
    <w:p w14:paraId="385DC86A" w14:textId="0FAA5AD5" w:rsidR="001E4B05" w:rsidRDefault="001E4B05" w:rsidP="001E437A">
      <w:pPr>
        <w:spacing w:after="0"/>
        <w:ind w:left="2835"/>
        <w:jc w:val="both"/>
        <w:rPr>
          <w:rFonts w:ascii="Arial" w:hAnsi="Arial" w:cs="Arial"/>
          <w:b/>
          <w:sz w:val="24"/>
          <w:szCs w:val="24"/>
        </w:rPr>
      </w:pPr>
      <w:r w:rsidRPr="001E437A">
        <w:rPr>
          <w:rFonts w:ascii="Arial" w:hAnsi="Arial" w:cs="Arial"/>
          <w:b/>
          <w:sz w:val="24"/>
          <w:szCs w:val="24"/>
        </w:rPr>
        <w:t>CONCEDE ADICIONA</w:t>
      </w:r>
      <w:r w:rsidR="00E40A1C" w:rsidRPr="001E437A">
        <w:rPr>
          <w:rFonts w:ascii="Arial" w:hAnsi="Arial" w:cs="Arial"/>
          <w:b/>
          <w:sz w:val="24"/>
          <w:szCs w:val="24"/>
        </w:rPr>
        <w:t>L</w:t>
      </w:r>
      <w:r w:rsidRPr="001E437A">
        <w:rPr>
          <w:rFonts w:ascii="Arial" w:hAnsi="Arial" w:cs="Arial"/>
          <w:b/>
          <w:sz w:val="24"/>
          <w:szCs w:val="24"/>
        </w:rPr>
        <w:t xml:space="preserve"> DE CURSO </w:t>
      </w:r>
      <w:r w:rsidR="00E40A1C" w:rsidRPr="001E437A">
        <w:rPr>
          <w:rFonts w:ascii="Arial" w:hAnsi="Arial" w:cs="Arial"/>
          <w:b/>
          <w:sz w:val="24"/>
          <w:szCs w:val="24"/>
        </w:rPr>
        <w:t>PARA SERVIDORA</w:t>
      </w:r>
      <w:r w:rsidRPr="001E437A">
        <w:rPr>
          <w:rFonts w:ascii="Arial" w:hAnsi="Arial" w:cs="Arial"/>
          <w:b/>
          <w:sz w:val="24"/>
          <w:szCs w:val="24"/>
        </w:rPr>
        <w:t xml:space="preserve"> DO MAGISTÉRIO PÚBLICO MUNICIPAL, E DÁ OUTRAS PROVIDÊNCIAS.</w:t>
      </w:r>
    </w:p>
    <w:p w14:paraId="075FC938" w14:textId="77777777" w:rsidR="001E437A" w:rsidRPr="00E40A1C" w:rsidRDefault="001E437A" w:rsidP="001E437A">
      <w:pPr>
        <w:spacing w:after="0"/>
        <w:ind w:left="2835"/>
        <w:jc w:val="both"/>
        <w:rPr>
          <w:rFonts w:ascii="Arial" w:hAnsi="Arial" w:cs="Arial"/>
          <w:b/>
          <w:sz w:val="24"/>
          <w:szCs w:val="24"/>
        </w:rPr>
      </w:pPr>
    </w:p>
    <w:p w14:paraId="60C12302" w14:textId="77777777" w:rsidR="00E40A1C" w:rsidRPr="00E40A1C" w:rsidRDefault="00E40A1C" w:rsidP="001E437A">
      <w:pPr>
        <w:spacing w:after="0"/>
        <w:ind w:left="2835"/>
        <w:jc w:val="both"/>
        <w:rPr>
          <w:rFonts w:ascii="Arial" w:hAnsi="Arial" w:cs="Arial"/>
          <w:b/>
          <w:sz w:val="24"/>
          <w:szCs w:val="24"/>
        </w:rPr>
      </w:pPr>
    </w:p>
    <w:p w14:paraId="32F06454" w14:textId="40C6828B" w:rsidR="001E437A" w:rsidRDefault="001E437A" w:rsidP="001E437A">
      <w:pPr>
        <w:tabs>
          <w:tab w:val="left" w:pos="0"/>
        </w:tabs>
        <w:spacing w:after="0"/>
        <w:ind w:left="2835"/>
        <w:jc w:val="both"/>
        <w:rPr>
          <w:rFonts w:ascii="Arial" w:hAnsi="Arial" w:cs="Arial"/>
          <w:sz w:val="24"/>
          <w:szCs w:val="24"/>
        </w:rPr>
      </w:pPr>
      <w:r w:rsidRPr="001E437A">
        <w:rPr>
          <w:rFonts w:ascii="Arial" w:hAnsi="Arial" w:cs="Arial"/>
          <w:b/>
          <w:sz w:val="24"/>
          <w:szCs w:val="24"/>
        </w:rPr>
        <w:t>O PREFEITO MUNICIPAL DE ENTRE RIOS</w:t>
      </w:r>
      <w:r w:rsidRPr="001E437A">
        <w:rPr>
          <w:rFonts w:ascii="Arial" w:hAnsi="Arial" w:cs="Arial"/>
          <w:sz w:val="24"/>
          <w:szCs w:val="24"/>
        </w:rPr>
        <w:t>, Estado de Santa Catarina, no uso das atribuições que lhe confere a Lei Orgânica do Município, com fundamento no art. 37, caput, da Constituição da República</w:t>
      </w:r>
      <w:r>
        <w:rPr>
          <w:rFonts w:ascii="Arial" w:hAnsi="Arial" w:cs="Arial"/>
          <w:sz w:val="24"/>
          <w:szCs w:val="24"/>
        </w:rPr>
        <w:t xml:space="preserve">, </w:t>
      </w:r>
      <w:r w:rsidRPr="00E40A1C">
        <w:rPr>
          <w:rFonts w:ascii="Arial" w:hAnsi="Arial" w:cs="Arial"/>
          <w:sz w:val="24"/>
          <w:szCs w:val="24"/>
        </w:rPr>
        <w:t>e em conformidade com a Lei Complementar n.º 016/2006</w:t>
      </w:r>
      <w:r>
        <w:rPr>
          <w:rFonts w:ascii="Arial" w:hAnsi="Arial" w:cs="Arial"/>
          <w:sz w:val="24"/>
          <w:szCs w:val="24"/>
        </w:rPr>
        <w:t>, e,</w:t>
      </w:r>
    </w:p>
    <w:p w14:paraId="0A21A9C0" w14:textId="77777777" w:rsidR="001E437A" w:rsidRDefault="001E437A" w:rsidP="001E437A">
      <w:pPr>
        <w:tabs>
          <w:tab w:val="left" w:pos="0"/>
        </w:tabs>
        <w:spacing w:after="0" w:line="360" w:lineRule="auto"/>
        <w:ind w:firstLine="1418"/>
        <w:jc w:val="both"/>
        <w:rPr>
          <w:rFonts w:ascii="Arial" w:hAnsi="Arial" w:cs="Arial"/>
          <w:sz w:val="24"/>
          <w:szCs w:val="24"/>
        </w:rPr>
      </w:pPr>
    </w:p>
    <w:p w14:paraId="08BEF82F" w14:textId="77777777" w:rsidR="001E437A" w:rsidRPr="001E437A" w:rsidRDefault="001E437A" w:rsidP="001E437A">
      <w:pPr>
        <w:tabs>
          <w:tab w:val="left" w:pos="0"/>
        </w:tabs>
        <w:spacing w:after="0" w:line="360" w:lineRule="auto"/>
        <w:ind w:firstLine="1418"/>
        <w:jc w:val="both"/>
        <w:rPr>
          <w:rFonts w:ascii="Arial" w:hAnsi="Arial" w:cs="Arial"/>
          <w:sz w:val="24"/>
          <w:szCs w:val="24"/>
        </w:rPr>
      </w:pPr>
    </w:p>
    <w:p w14:paraId="252694D7" w14:textId="77777777" w:rsidR="001E437A" w:rsidRDefault="001E437A" w:rsidP="001E437A">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que a servidora Arlete Gonçalves Biasi, ocupante do cargo efetivo de Professora do quadro do Magistério Público Municipal, formulou requerimento administrativo de progressão funcional horizontal com fundamento no art. 7º, § 6º, da Lei Complementar Municipal nº 016/2006, instruído com os certificados dos cursos de capacitação e aperfeiçoamento por ela frequentados;</w:t>
      </w:r>
    </w:p>
    <w:p w14:paraId="7B3EE518" w14:textId="77777777" w:rsidR="001E437A" w:rsidRDefault="001E437A" w:rsidP="001E437A">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que o referido pedido deixou de ser deferido, à época, exclusivamente em razão do Decreto Municipal nº 175/2017, que suspendeu por prazo indeterminado as concessões de percentuais relativos a adicionais de cursos e especializações, ato normativo posteriormente revogado pelo Decreto Municipal nº 006/2022;</w:t>
      </w:r>
    </w:p>
    <w:p w14:paraId="5E926C56" w14:textId="3575D469" w:rsidR="001E437A" w:rsidRDefault="001E437A" w:rsidP="008812BB">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a sentença proferida em 11 de setembro de 2026 pela Vara Única da Comarca de São Domingos nos autos do Procedimento do Juizado Especial da Fazenda Pública nº 5001080-74.2026.8.24.0060/SC, que julgou procedentes os pedidos formulados pela servidora para reconhecer o direito à progressão funcional durante o período de suspensão indicado no Decreto nº 175/2017 e posterior, bem como condenar o Município ao pagamento das diferenças salariais decorrentes da progressão, desde que preenchidos os requisitos legais;</w:t>
      </w:r>
    </w:p>
    <w:p w14:paraId="562A452D" w14:textId="77777777" w:rsidR="008812BB" w:rsidRDefault="001E437A" w:rsidP="001E437A">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 xml:space="preserve">que o mesmo provimento jurisdicional declarou a ilegalidade do Decreto nº 175/2017, afastou sua incidência no caso concreto e </w:t>
      </w:r>
    </w:p>
    <w:p w14:paraId="2FBB556E" w14:textId="77777777" w:rsidR="008812BB" w:rsidRDefault="008812BB" w:rsidP="001E437A">
      <w:pPr>
        <w:tabs>
          <w:tab w:val="left" w:pos="0"/>
        </w:tabs>
        <w:spacing w:after="0"/>
        <w:ind w:firstLine="1418"/>
        <w:jc w:val="both"/>
        <w:rPr>
          <w:rFonts w:ascii="Arial" w:hAnsi="Arial" w:cs="Arial"/>
          <w:sz w:val="24"/>
          <w:szCs w:val="24"/>
        </w:rPr>
      </w:pPr>
    </w:p>
    <w:p w14:paraId="6CEEEB14" w14:textId="77777777" w:rsidR="008812BB" w:rsidRDefault="008812BB" w:rsidP="00F551C8">
      <w:pPr>
        <w:tabs>
          <w:tab w:val="left" w:pos="0"/>
        </w:tabs>
        <w:spacing w:after="0"/>
        <w:jc w:val="both"/>
        <w:rPr>
          <w:rFonts w:ascii="Arial" w:hAnsi="Arial" w:cs="Arial"/>
          <w:sz w:val="24"/>
          <w:szCs w:val="24"/>
        </w:rPr>
      </w:pPr>
    </w:p>
    <w:p w14:paraId="213DA55B" w14:textId="46A617E1" w:rsidR="001E437A" w:rsidRDefault="001E437A" w:rsidP="008812BB">
      <w:pPr>
        <w:tabs>
          <w:tab w:val="left" w:pos="0"/>
        </w:tabs>
        <w:spacing w:after="0"/>
        <w:jc w:val="both"/>
        <w:rPr>
          <w:rFonts w:ascii="Arial" w:hAnsi="Arial" w:cs="Arial"/>
          <w:sz w:val="24"/>
          <w:szCs w:val="24"/>
        </w:rPr>
      </w:pPr>
      <w:r w:rsidRPr="001E437A">
        <w:rPr>
          <w:rFonts w:ascii="Arial" w:hAnsi="Arial" w:cs="Arial"/>
          <w:sz w:val="24"/>
          <w:szCs w:val="24"/>
        </w:rPr>
        <w:t>impôs ao Município o reexame do requerimento administrativo à luz, exclusivamente, dos critérios estabelecidos pela Lei Complementar Municipal nº 016/2006, vedada a invocação do aludido decreto como fundamento de indeferimento;</w:t>
      </w:r>
    </w:p>
    <w:p w14:paraId="6C053C32" w14:textId="7FE00438" w:rsidR="001E437A" w:rsidRDefault="001E437A" w:rsidP="001E437A">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a tese firmada pelo Superior Tribunal de Justiça no julgamento do Tema nº 1.075, segundo a qual é ilegal o ato de não concessão de progressão funcional ao servidor público que atende a</w:t>
      </w:r>
      <w:r>
        <w:rPr>
          <w:rFonts w:ascii="Arial" w:hAnsi="Arial" w:cs="Arial"/>
          <w:sz w:val="24"/>
          <w:szCs w:val="24"/>
        </w:rPr>
        <w:t xml:space="preserve"> </w:t>
      </w:r>
      <w:r w:rsidRPr="001E437A">
        <w:rPr>
          <w:rFonts w:ascii="Arial" w:hAnsi="Arial" w:cs="Arial"/>
          <w:sz w:val="24"/>
          <w:szCs w:val="24"/>
        </w:rPr>
        <w:t>todos os requisitos legais, ainda que superados os limites de despesa com pessoal previstos na Lei de Responsabilidade Fiscal, porquanto se trata de direito subjetivo decorrente de determinação legal, compreendido na ressalva do art. 22, parágrafo único, inciso I, da Lei Complementar nº 101/2000;</w:t>
      </w:r>
    </w:p>
    <w:p w14:paraId="1354080C" w14:textId="77777777" w:rsidR="001E437A" w:rsidRDefault="001E437A" w:rsidP="001E437A">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que a progressão funcional traduz a movimentação do servidor na carreira instituída por lei, não se confundindo com a concessão de aumento, reajuste ou adequação remuneratória por ato discricionário do Poder Executivo, de modo que restrições de ordem orçamentária não autorizam a Administração a negar sua concessão a quem implementou as condições legalmente exigidas;</w:t>
      </w:r>
    </w:p>
    <w:p w14:paraId="2790038E" w14:textId="22B35AE0" w:rsidR="001E437A" w:rsidRPr="008812BB" w:rsidRDefault="001E437A" w:rsidP="008812BB">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que, superado o óbice indevidamente oposto, a Administração Municipal procedeu à análise de mérito dos certificados e demais documentos protocolados pela servidora, constatando o atendimento dos requisitos previstos no art. 7º, § 6º, da Lei Complementar Municipal nº 016/2006, em especial a conclusão do estágio probatório, a frequência a cursos ministrados por instituições autorizadas pelo Ministério da Educação e a observância do limite de 2 (duas) referências a cada ano, no tocante ao exercício de 2020;</w:t>
      </w:r>
    </w:p>
    <w:p w14:paraId="1FB662C8" w14:textId="02EB6B54" w:rsidR="00F551C8" w:rsidRPr="00F551C8" w:rsidRDefault="001E437A" w:rsidP="00F551C8">
      <w:pPr>
        <w:tabs>
          <w:tab w:val="left" w:pos="0"/>
        </w:tabs>
        <w:spacing w:after="0"/>
        <w:ind w:firstLine="1418"/>
        <w:jc w:val="both"/>
        <w:rPr>
          <w:rFonts w:ascii="Arial" w:hAnsi="Arial" w:cs="Arial"/>
          <w:sz w:val="24"/>
          <w:szCs w:val="24"/>
        </w:rPr>
      </w:pPr>
      <w:r w:rsidRPr="001E437A">
        <w:rPr>
          <w:rFonts w:ascii="Arial" w:hAnsi="Arial" w:cs="Arial"/>
          <w:b/>
          <w:sz w:val="24"/>
          <w:szCs w:val="24"/>
        </w:rPr>
        <w:t xml:space="preserve">CONSIDERANDO </w:t>
      </w:r>
      <w:r w:rsidRPr="001E437A">
        <w:rPr>
          <w:rFonts w:ascii="Arial" w:hAnsi="Arial" w:cs="Arial"/>
          <w:sz w:val="24"/>
          <w:szCs w:val="24"/>
        </w:rPr>
        <w:t>as vedações impostas pelo art. 8º da Lei Complementar Federal nº 173/2020 aos entes federativos afetados pela calamidade pública decorrente da pandemia de Covid-19, vigentes até 31 de dezembro de 2021;</w:t>
      </w:r>
    </w:p>
    <w:p w14:paraId="7886AB0F" w14:textId="57CAF218" w:rsidR="001E437A" w:rsidRPr="001E437A" w:rsidRDefault="001E437A" w:rsidP="00F551C8">
      <w:pPr>
        <w:tabs>
          <w:tab w:val="left" w:pos="0"/>
        </w:tabs>
        <w:spacing w:before="100" w:beforeAutospacing="1" w:after="0"/>
        <w:ind w:firstLine="1418"/>
        <w:jc w:val="both"/>
        <w:rPr>
          <w:rFonts w:ascii="Arial" w:hAnsi="Arial" w:cs="Arial"/>
          <w:sz w:val="24"/>
          <w:szCs w:val="24"/>
        </w:rPr>
      </w:pPr>
      <w:r w:rsidRPr="001E437A">
        <w:rPr>
          <w:rFonts w:ascii="Arial" w:hAnsi="Arial" w:cs="Arial"/>
          <w:b/>
          <w:sz w:val="24"/>
          <w:szCs w:val="24"/>
        </w:rPr>
        <w:t>RESOLVE:</w:t>
      </w:r>
    </w:p>
    <w:p w14:paraId="34B521FD" w14:textId="77777777" w:rsidR="001E437A" w:rsidRDefault="001E437A" w:rsidP="00F551C8">
      <w:pPr>
        <w:tabs>
          <w:tab w:val="left" w:pos="0"/>
        </w:tabs>
        <w:spacing w:after="0" w:line="360" w:lineRule="auto"/>
        <w:ind w:firstLine="1418"/>
        <w:jc w:val="both"/>
        <w:rPr>
          <w:rFonts w:ascii="Arial" w:hAnsi="Arial" w:cs="Arial"/>
          <w:b/>
          <w:sz w:val="24"/>
          <w:szCs w:val="24"/>
        </w:rPr>
      </w:pPr>
    </w:p>
    <w:p w14:paraId="615D470C" w14:textId="3AB12396" w:rsidR="001E437A" w:rsidRPr="001E437A" w:rsidRDefault="001E437A" w:rsidP="001E437A">
      <w:pPr>
        <w:tabs>
          <w:tab w:val="left" w:pos="0"/>
        </w:tabs>
        <w:spacing w:after="0" w:line="360" w:lineRule="auto"/>
        <w:ind w:firstLine="1418"/>
        <w:jc w:val="both"/>
        <w:rPr>
          <w:rFonts w:ascii="Arial" w:hAnsi="Arial" w:cs="Arial"/>
          <w:sz w:val="24"/>
          <w:szCs w:val="24"/>
        </w:rPr>
      </w:pPr>
      <w:r w:rsidRPr="001E437A">
        <w:rPr>
          <w:rFonts w:ascii="Arial" w:hAnsi="Arial" w:cs="Arial"/>
          <w:b/>
          <w:sz w:val="24"/>
          <w:szCs w:val="24"/>
        </w:rPr>
        <w:t>Art. 1º</w:t>
      </w:r>
      <w:r w:rsidRPr="001E437A">
        <w:rPr>
          <w:rFonts w:ascii="Arial" w:hAnsi="Arial" w:cs="Arial"/>
          <w:sz w:val="24"/>
          <w:szCs w:val="24"/>
        </w:rPr>
        <w:t xml:space="preserve"> </w:t>
      </w:r>
      <w:r>
        <w:rPr>
          <w:rFonts w:ascii="Arial" w:hAnsi="Arial" w:cs="Arial"/>
          <w:sz w:val="24"/>
          <w:szCs w:val="24"/>
        </w:rPr>
        <w:t xml:space="preserve">Conceder </w:t>
      </w:r>
      <w:r w:rsidRPr="001E437A">
        <w:rPr>
          <w:rFonts w:ascii="Arial" w:hAnsi="Arial" w:cs="Arial"/>
          <w:sz w:val="24"/>
          <w:szCs w:val="24"/>
        </w:rPr>
        <w:t xml:space="preserve">à servidora </w:t>
      </w:r>
      <w:r w:rsidRPr="001E437A">
        <w:rPr>
          <w:rFonts w:ascii="Arial" w:hAnsi="Arial" w:cs="Arial"/>
          <w:b/>
          <w:sz w:val="24"/>
          <w:szCs w:val="24"/>
        </w:rPr>
        <w:t>ARLETE GONÇALVES BIASI</w:t>
      </w:r>
      <w:r w:rsidRPr="001E437A">
        <w:rPr>
          <w:rFonts w:ascii="Arial" w:hAnsi="Arial" w:cs="Arial"/>
          <w:sz w:val="24"/>
          <w:szCs w:val="24"/>
        </w:rPr>
        <w:t xml:space="preserve">, ocupante do cargo efetivo de Professora do Magistério Público Municipal, a progressão funcional horizontal por qualificação profissional prevista no art. 7º, § 6º, da Lei Complementar Municipal nº 016/2006, correspondente ao acréscimo de </w:t>
      </w:r>
      <w:r w:rsidR="008812BB" w:rsidRPr="00F551C8">
        <w:rPr>
          <w:rFonts w:ascii="Arial" w:hAnsi="Arial" w:cs="Arial"/>
          <w:sz w:val="24"/>
          <w:szCs w:val="24"/>
        </w:rPr>
        <w:t>2</w:t>
      </w:r>
      <w:r w:rsidRPr="001E437A">
        <w:rPr>
          <w:rFonts w:ascii="Arial" w:hAnsi="Arial" w:cs="Arial"/>
          <w:sz w:val="24"/>
          <w:szCs w:val="24"/>
        </w:rPr>
        <w:t>% (</w:t>
      </w:r>
      <w:r w:rsidR="008812BB" w:rsidRPr="00F551C8">
        <w:rPr>
          <w:rFonts w:ascii="Arial" w:hAnsi="Arial" w:cs="Arial"/>
          <w:sz w:val="24"/>
          <w:szCs w:val="24"/>
        </w:rPr>
        <w:t>dois</w:t>
      </w:r>
      <w:r w:rsidRPr="001E437A">
        <w:rPr>
          <w:rFonts w:ascii="Arial" w:hAnsi="Arial" w:cs="Arial"/>
          <w:sz w:val="24"/>
          <w:szCs w:val="24"/>
        </w:rPr>
        <w:t xml:space="preserve"> por cento) a título de adicional de cursos, referente ao exercício de 2020</w:t>
      </w:r>
      <w:r w:rsidR="008812BB" w:rsidRPr="00F551C8">
        <w:rPr>
          <w:rFonts w:ascii="Arial" w:hAnsi="Arial" w:cs="Arial"/>
          <w:sz w:val="24"/>
          <w:szCs w:val="24"/>
        </w:rPr>
        <w:t>.</w:t>
      </w:r>
    </w:p>
    <w:p w14:paraId="17D0B1B5" w14:textId="77777777" w:rsidR="00F551C8" w:rsidRDefault="00F551C8" w:rsidP="001E437A">
      <w:pPr>
        <w:tabs>
          <w:tab w:val="left" w:pos="0"/>
        </w:tabs>
        <w:spacing w:after="0" w:line="360" w:lineRule="auto"/>
        <w:ind w:firstLine="1418"/>
        <w:jc w:val="both"/>
        <w:rPr>
          <w:rFonts w:ascii="Arial" w:hAnsi="Arial" w:cs="Arial"/>
          <w:b/>
          <w:sz w:val="24"/>
          <w:szCs w:val="24"/>
        </w:rPr>
      </w:pPr>
    </w:p>
    <w:p w14:paraId="3AE7F53F" w14:textId="77777777" w:rsidR="00F551C8" w:rsidRDefault="00F551C8" w:rsidP="001E437A">
      <w:pPr>
        <w:tabs>
          <w:tab w:val="left" w:pos="0"/>
        </w:tabs>
        <w:spacing w:after="0" w:line="360" w:lineRule="auto"/>
        <w:ind w:firstLine="1418"/>
        <w:jc w:val="both"/>
        <w:rPr>
          <w:rFonts w:ascii="Arial" w:hAnsi="Arial" w:cs="Arial"/>
          <w:b/>
          <w:sz w:val="24"/>
          <w:szCs w:val="24"/>
        </w:rPr>
      </w:pPr>
    </w:p>
    <w:p w14:paraId="1E55359E" w14:textId="77777777" w:rsidR="00F551C8" w:rsidRDefault="00F551C8" w:rsidP="001E437A">
      <w:pPr>
        <w:tabs>
          <w:tab w:val="left" w:pos="0"/>
        </w:tabs>
        <w:spacing w:after="0" w:line="360" w:lineRule="auto"/>
        <w:ind w:firstLine="1418"/>
        <w:jc w:val="both"/>
        <w:rPr>
          <w:rFonts w:ascii="Arial" w:hAnsi="Arial" w:cs="Arial"/>
          <w:b/>
          <w:sz w:val="24"/>
          <w:szCs w:val="24"/>
        </w:rPr>
      </w:pPr>
    </w:p>
    <w:p w14:paraId="527B8714" w14:textId="048285D7" w:rsidR="001E437A" w:rsidRPr="00F551C8" w:rsidRDefault="001E437A" w:rsidP="001E437A">
      <w:pPr>
        <w:tabs>
          <w:tab w:val="left" w:pos="0"/>
        </w:tabs>
        <w:spacing w:after="0" w:line="360" w:lineRule="auto"/>
        <w:ind w:firstLine="1418"/>
        <w:jc w:val="both"/>
        <w:rPr>
          <w:rFonts w:ascii="Arial" w:hAnsi="Arial" w:cs="Arial"/>
          <w:sz w:val="24"/>
          <w:szCs w:val="24"/>
        </w:rPr>
      </w:pPr>
      <w:r w:rsidRPr="001E437A">
        <w:rPr>
          <w:rFonts w:ascii="Arial" w:hAnsi="Arial" w:cs="Arial"/>
          <w:b/>
          <w:sz w:val="24"/>
          <w:szCs w:val="24"/>
        </w:rPr>
        <w:t>Parágrafo único.</w:t>
      </w:r>
      <w:r w:rsidRPr="001E437A">
        <w:rPr>
          <w:rFonts w:ascii="Arial" w:hAnsi="Arial" w:cs="Arial"/>
          <w:sz w:val="24"/>
          <w:szCs w:val="24"/>
        </w:rPr>
        <w:t xml:space="preserve"> A concessão de que trata este artigo decorre do cumprimento da sentença proferida nos autos nº 5001080-74.2026.8.24.0060/SC configurando direito subjetivo derivado de determinação legal e de decisão judicial, nos termos do art. 22, parágrafo único, inciso I, da Lei Complementar Federal nº 101/2000.</w:t>
      </w:r>
    </w:p>
    <w:p w14:paraId="2B9A9B74" w14:textId="08FE213A" w:rsidR="00F551C8" w:rsidRPr="00F551C8" w:rsidRDefault="00F551C8" w:rsidP="00F551C8">
      <w:pPr>
        <w:tabs>
          <w:tab w:val="left" w:pos="0"/>
        </w:tabs>
        <w:spacing w:after="0" w:line="360" w:lineRule="auto"/>
        <w:ind w:firstLine="1418"/>
        <w:jc w:val="both"/>
        <w:rPr>
          <w:rFonts w:ascii="Arial" w:hAnsi="Arial" w:cs="Arial"/>
          <w:sz w:val="24"/>
          <w:szCs w:val="24"/>
        </w:rPr>
      </w:pPr>
      <w:r w:rsidRPr="00F551C8">
        <w:rPr>
          <w:rFonts w:ascii="Arial" w:hAnsi="Arial" w:cs="Arial"/>
          <w:b/>
          <w:bCs/>
          <w:sz w:val="24"/>
          <w:szCs w:val="24"/>
        </w:rPr>
        <w:t>Art. 2 º</w:t>
      </w:r>
      <w:r w:rsidRPr="00F551C8">
        <w:rPr>
          <w:rFonts w:ascii="Arial" w:hAnsi="Arial" w:cs="Arial"/>
          <w:sz w:val="24"/>
          <w:szCs w:val="24"/>
        </w:rPr>
        <w:t> A progressão funcional concedida no art. 1º foi implantada na folha de pagamento da servidora a partir da competência de setembro de 2026, e os valores retroativos deverão ser apurados e adimplidos em sede de cumprimento de sentença, com atualização monetária e juros de mora segundo os parâmetros fixados na decisão judicial referida no parágrafo único do art. 1º.</w:t>
      </w:r>
    </w:p>
    <w:p w14:paraId="28DEE9BD" w14:textId="73EB3D60" w:rsidR="008812BB" w:rsidRPr="00F551C8" w:rsidRDefault="001E437A" w:rsidP="00F551C8">
      <w:pPr>
        <w:tabs>
          <w:tab w:val="left" w:pos="0"/>
        </w:tabs>
        <w:spacing w:after="0" w:line="360" w:lineRule="auto"/>
        <w:ind w:firstLine="1418"/>
        <w:jc w:val="both"/>
        <w:rPr>
          <w:rFonts w:ascii="Arial" w:hAnsi="Arial" w:cs="Arial"/>
          <w:sz w:val="24"/>
          <w:szCs w:val="24"/>
        </w:rPr>
      </w:pPr>
      <w:r w:rsidRPr="001E437A">
        <w:rPr>
          <w:rFonts w:ascii="Arial" w:hAnsi="Arial" w:cs="Arial"/>
          <w:b/>
          <w:sz w:val="24"/>
          <w:szCs w:val="24"/>
        </w:rPr>
        <w:t xml:space="preserve">Art. </w:t>
      </w:r>
      <w:r w:rsidR="00F551C8">
        <w:rPr>
          <w:rFonts w:ascii="Arial" w:hAnsi="Arial" w:cs="Arial"/>
          <w:b/>
          <w:sz w:val="24"/>
          <w:szCs w:val="24"/>
        </w:rPr>
        <w:t>3</w:t>
      </w:r>
      <w:r w:rsidRPr="001E437A">
        <w:rPr>
          <w:rFonts w:ascii="Arial" w:hAnsi="Arial" w:cs="Arial"/>
          <w:b/>
          <w:sz w:val="24"/>
          <w:szCs w:val="24"/>
        </w:rPr>
        <w:t>º</w:t>
      </w:r>
      <w:r w:rsidRPr="001E437A">
        <w:rPr>
          <w:rFonts w:ascii="Arial" w:hAnsi="Arial" w:cs="Arial"/>
          <w:sz w:val="24"/>
          <w:szCs w:val="24"/>
        </w:rPr>
        <w:t xml:space="preserve"> Compete ao órgão responsável pela gestão de pessoal do Município promover o registro desta progressão nos assentamentos funcionais da servidora e adotar as providências necessárias à sua implantação.</w:t>
      </w:r>
    </w:p>
    <w:p w14:paraId="5D04B353" w14:textId="0643BF3B" w:rsidR="001E437A" w:rsidRPr="001E437A" w:rsidRDefault="001E437A" w:rsidP="001E437A">
      <w:pPr>
        <w:tabs>
          <w:tab w:val="left" w:pos="0"/>
        </w:tabs>
        <w:spacing w:after="0" w:line="360" w:lineRule="auto"/>
        <w:ind w:firstLine="1418"/>
        <w:jc w:val="both"/>
        <w:rPr>
          <w:rFonts w:ascii="Arial" w:hAnsi="Arial" w:cs="Arial"/>
          <w:sz w:val="24"/>
          <w:szCs w:val="24"/>
        </w:rPr>
      </w:pPr>
      <w:r w:rsidRPr="001E437A">
        <w:rPr>
          <w:rFonts w:ascii="Arial" w:hAnsi="Arial" w:cs="Arial"/>
          <w:b/>
          <w:sz w:val="24"/>
          <w:szCs w:val="24"/>
        </w:rPr>
        <w:t xml:space="preserve">Art. </w:t>
      </w:r>
      <w:r w:rsidR="00F551C8">
        <w:rPr>
          <w:rFonts w:ascii="Arial" w:hAnsi="Arial" w:cs="Arial"/>
          <w:b/>
          <w:sz w:val="24"/>
          <w:szCs w:val="24"/>
        </w:rPr>
        <w:t>4</w:t>
      </w:r>
      <w:r w:rsidRPr="001E437A">
        <w:rPr>
          <w:rFonts w:ascii="Arial" w:hAnsi="Arial" w:cs="Arial"/>
          <w:b/>
          <w:sz w:val="24"/>
          <w:szCs w:val="24"/>
        </w:rPr>
        <w:t>º</w:t>
      </w:r>
      <w:r w:rsidRPr="001E437A">
        <w:rPr>
          <w:rFonts w:ascii="Arial" w:hAnsi="Arial" w:cs="Arial"/>
          <w:sz w:val="24"/>
          <w:szCs w:val="24"/>
        </w:rPr>
        <w:t xml:space="preserve"> As despesas decorrentes desta Portaria correrão à conta das dotações orçamentárias próprias consignadas no orçamento vigente.</w:t>
      </w:r>
    </w:p>
    <w:p w14:paraId="18607123" w14:textId="14D553C4" w:rsidR="001E437A" w:rsidRPr="001E437A" w:rsidRDefault="001E437A" w:rsidP="001E437A">
      <w:pPr>
        <w:tabs>
          <w:tab w:val="left" w:pos="0"/>
        </w:tabs>
        <w:spacing w:after="0" w:line="360" w:lineRule="auto"/>
        <w:ind w:firstLine="1418"/>
        <w:jc w:val="both"/>
        <w:rPr>
          <w:rFonts w:ascii="Arial" w:hAnsi="Arial" w:cs="Arial"/>
          <w:sz w:val="24"/>
          <w:szCs w:val="24"/>
        </w:rPr>
      </w:pPr>
      <w:r w:rsidRPr="001E437A">
        <w:rPr>
          <w:rFonts w:ascii="Arial" w:hAnsi="Arial" w:cs="Arial"/>
          <w:b/>
          <w:sz w:val="24"/>
          <w:szCs w:val="24"/>
        </w:rPr>
        <w:t xml:space="preserve">Art. </w:t>
      </w:r>
      <w:r w:rsidR="00F551C8">
        <w:rPr>
          <w:rFonts w:ascii="Arial" w:hAnsi="Arial" w:cs="Arial"/>
          <w:b/>
          <w:sz w:val="24"/>
          <w:szCs w:val="24"/>
        </w:rPr>
        <w:t>5</w:t>
      </w:r>
      <w:r w:rsidRPr="001E437A">
        <w:rPr>
          <w:rFonts w:ascii="Arial" w:hAnsi="Arial" w:cs="Arial"/>
          <w:b/>
          <w:sz w:val="24"/>
          <w:szCs w:val="24"/>
        </w:rPr>
        <w:t>º</w:t>
      </w:r>
      <w:r w:rsidRPr="001E437A">
        <w:rPr>
          <w:rFonts w:ascii="Arial" w:hAnsi="Arial" w:cs="Arial"/>
          <w:sz w:val="24"/>
          <w:szCs w:val="24"/>
        </w:rPr>
        <w:t xml:space="preserve"> Esta Portaria entra em vigor na data de sua publicação.</w:t>
      </w:r>
    </w:p>
    <w:p w14:paraId="46E11A77" w14:textId="77777777" w:rsidR="001E437A" w:rsidRPr="001E437A" w:rsidRDefault="001E437A" w:rsidP="001E437A">
      <w:pPr>
        <w:tabs>
          <w:tab w:val="left" w:pos="1276"/>
        </w:tabs>
        <w:spacing w:before="100" w:beforeAutospacing="1" w:after="0"/>
        <w:ind w:firstLine="2835"/>
        <w:jc w:val="both"/>
        <w:rPr>
          <w:rFonts w:ascii="Arial" w:hAnsi="Arial" w:cs="Arial"/>
          <w:sz w:val="24"/>
          <w:szCs w:val="24"/>
        </w:rPr>
      </w:pPr>
    </w:p>
    <w:p w14:paraId="3F91A78C" w14:textId="760C9BD4" w:rsidR="001E437A" w:rsidRPr="001E437A" w:rsidRDefault="008812BB" w:rsidP="008812BB">
      <w:pPr>
        <w:tabs>
          <w:tab w:val="left" w:pos="0"/>
        </w:tabs>
        <w:spacing w:before="100" w:beforeAutospacing="1" w:after="0"/>
        <w:jc w:val="center"/>
        <w:rPr>
          <w:rFonts w:ascii="Arial" w:hAnsi="Arial" w:cs="Arial"/>
          <w:sz w:val="24"/>
          <w:szCs w:val="24"/>
        </w:rPr>
      </w:pPr>
      <w:r>
        <w:rPr>
          <w:rFonts w:ascii="Arial" w:hAnsi="Arial" w:cs="Arial"/>
          <w:sz w:val="24"/>
          <w:szCs w:val="24"/>
        </w:rPr>
        <w:t>Gabinete do Prefeito Municipal, em 05 de outubro de 2026.</w:t>
      </w:r>
    </w:p>
    <w:p w14:paraId="51D5895D" w14:textId="77777777" w:rsidR="001E437A" w:rsidRDefault="001E437A" w:rsidP="001E437A">
      <w:pPr>
        <w:tabs>
          <w:tab w:val="left" w:pos="1276"/>
        </w:tabs>
        <w:spacing w:before="100" w:beforeAutospacing="1" w:after="0"/>
        <w:ind w:firstLine="2835"/>
        <w:jc w:val="both"/>
        <w:rPr>
          <w:rFonts w:ascii="Arial" w:hAnsi="Arial" w:cs="Arial"/>
          <w:sz w:val="24"/>
          <w:szCs w:val="24"/>
        </w:rPr>
      </w:pPr>
    </w:p>
    <w:p w14:paraId="68A1DC23" w14:textId="373FBD41" w:rsidR="008812BB" w:rsidRPr="001E437A" w:rsidRDefault="008812BB" w:rsidP="008812BB">
      <w:pPr>
        <w:spacing w:after="0"/>
        <w:jc w:val="center"/>
        <w:rPr>
          <w:rFonts w:ascii="Arial" w:hAnsi="Arial" w:cs="Arial"/>
          <w:b/>
          <w:bCs/>
          <w:sz w:val="24"/>
          <w:szCs w:val="24"/>
        </w:rPr>
      </w:pPr>
      <w:r w:rsidRPr="008812BB">
        <w:rPr>
          <w:rFonts w:ascii="Arial" w:hAnsi="Arial" w:cs="Arial"/>
          <w:b/>
          <w:bCs/>
          <w:sz w:val="24"/>
          <w:szCs w:val="24"/>
        </w:rPr>
        <w:t xml:space="preserve">Evandro </w:t>
      </w:r>
      <w:proofErr w:type="spellStart"/>
      <w:r w:rsidRPr="008812BB">
        <w:rPr>
          <w:rFonts w:ascii="Arial" w:hAnsi="Arial" w:cs="Arial"/>
          <w:b/>
          <w:bCs/>
          <w:sz w:val="24"/>
          <w:szCs w:val="24"/>
        </w:rPr>
        <w:t>Antonio</w:t>
      </w:r>
      <w:proofErr w:type="spellEnd"/>
      <w:r w:rsidRPr="008812BB">
        <w:rPr>
          <w:rFonts w:ascii="Arial" w:hAnsi="Arial" w:cs="Arial"/>
          <w:b/>
          <w:bCs/>
          <w:sz w:val="24"/>
          <w:szCs w:val="24"/>
        </w:rPr>
        <w:t xml:space="preserve"> dos Passos</w:t>
      </w:r>
    </w:p>
    <w:p w14:paraId="0919FC42" w14:textId="77777777" w:rsidR="001E437A" w:rsidRDefault="001E437A" w:rsidP="008812BB">
      <w:pPr>
        <w:spacing w:after="0"/>
        <w:jc w:val="center"/>
        <w:rPr>
          <w:rFonts w:ascii="Arial" w:hAnsi="Arial" w:cs="Arial"/>
          <w:sz w:val="24"/>
          <w:szCs w:val="24"/>
        </w:rPr>
      </w:pPr>
      <w:r w:rsidRPr="001E437A">
        <w:rPr>
          <w:rFonts w:ascii="Arial" w:hAnsi="Arial" w:cs="Arial"/>
          <w:sz w:val="24"/>
          <w:szCs w:val="24"/>
        </w:rPr>
        <w:t>Prefeito Municipal de Entre Rios/SC</w:t>
      </w:r>
    </w:p>
    <w:p w14:paraId="5D76551F" w14:textId="77777777" w:rsidR="008812BB" w:rsidRDefault="008812BB" w:rsidP="008812BB">
      <w:pPr>
        <w:spacing w:after="0"/>
        <w:rPr>
          <w:rFonts w:ascii="Arial" w:hAnsi="Arial" w:cs="Arial"/>
          <w:sz w:val="24"/>
          <w:szCs w:val="24"/>
        </w:rPr>
      </w:pPr>
    </w:p>
    <w:p w14:paraId="35E954D9" w14:textId="77777777" w:rsidR="008812BB" w:rsidRPr="008812BB" w:rsidRDefault="008812BB" w:rsidP="008812BB">
      <w:pPr>
        <w:spacing w:after="0"/>
        <w:rPr>
          <w:rFonts w:ascii="Arial" w:hAnsi="Arial" w:cs="Arial"/>
          <w:b/>
          <w:bCs/>
          <w:sz w:val="24"/>
          <w:szCs w:val="24"/>
        </w:rPr>
      </w:pPr>
    </w:p>
    <w:p w14:paraId="770C71D7" w14:textId="3CB1071C" w:rsidR="008812BB" w:rsidRPr="008812BB" w:rsidRDefault="008812BB" w:rsidP="008812BB">
      <w:pPr>
        <w:spacing w:after="0"/>
        <w:rPr>
          <w:rFonts w:ascii="Arial" w:hAnsi="Arial" w:cs="Arial"/>
          <w:b/>
          <w:bCs/>
          <w:sz w:val="24"/>
          <w:szCs w:val="24"/>
        </w:rPr>
      </w:pPr>
      <w:r w:rsidRPr="008812BB">
        <w:rPr>
          <w:rFonts w:ascii="Arial" w:hAnsi="Arial" w:cs="Arial"/>
          <w:b/>
          <w:bCs/>
          <w:sz w:val="24"/>
          <w:szCs w:val="24"/>
        </w:rPr>
        <w:t>Taline Maiara Taquara</w:t>
      </w:r>
    </w:p>
    <w:p w14:paraId="098F6F6D" w14:textId="4B5921E3" w:rsidR="008812BB" w:rsidRPr="001E437A" w:rsidRDefault="008812BB" w:rsidP="008812BB">
      <w:pPr>
        <w:spacing w:after="0"/>
        <w:rPr>
          <w:rFonts w:ascii="Arial" w:hAnsi="Arial" w:cs="Arial"/>
          <w:sz w:val="24"/>
          <w:szCs w:val="24"/>
        </w:rPr>
      </w:pPr>
      <w:r>
        <w:rPr>
          <w:rFonts w:ascii="Arial" w:hAnsi="Arial" w:cs="Arial"/>
          <w:sz w:val="24"/>
          <w:szCs w:val="24"/>
        </w:rPr>
        <w:t>Assessora Jurídica II – OAB/SC 66.438</w:t>
      </w:r>
    </w:p>
    <w:p w14:paraId="1EB1C77C" w14:textId="77777777" w:rsidR="001E437A" w:rsidRDefault="001E437A" w:rsidP="00E40A1C">
      <w:pPr>
        <w:tabs>
          <w:tab w:val="left" w:pos="1276"/>
        </w:tabs>
        <w:spacing w:before="100" w:beforeAutospacing="1" w:after="0"/>
        <w:ind w:firstLine="2835"/>
        <w:jc w:val="both"/>
        <w:rPr>
          <w:rFonts w:ascii="Arial" w:hAnsi="Arial" w:cs="Arial"/>
          <w:sz w:val="24"/>
          <w:szCs w:val="24"/>
        </w:rPr>
      </w:pPr>
    </w:p>
    <w:p w14:paraId="6FFE4733" w14:textId="77777777" w:rsidR="001E437A" w:rsidRDefault="001E437A" w:rsidP="00E40A1C">
      <w:pPr>
        <w:tabs>
          <w:tab w:val="left" w:pos="1276"/>
        </w:tabs>
        <w:spacing w:before="100" w:beforeAutospacing="1" w:after="0"/>
        <w:ind w:firstLine="2835"/>
        <w:jc w:val="both"/>
        <w:rPr>
          <w:rFonts w:ascii="Arial" w:hAnsi="Arial" w:cs="Arial"/>
          <w:sz w:val="24"/>
          <w:szCs w:val="24"/>
        </w:rPr>
      </w:pPr>
    </w:p>
    <w:p w14:paraId="50FC9362" w14:textId="77777777" w:rsidR="001E4B05" w:rsidRPr="00E40A1C" w:rsidRDefault="001E4B05" w:rsidP="00F551C8">
      <w:pPr>
        <w:tabs>
          <w:tab w:val="left" w:pos="1276"/>
        </w:tabs>
        <w:spacing w:before="100" w:beforeAutospacing="1" w:after="0"/>
        <w:jc w:val="both"/>
        <w:rPr>
          <w:rFonts w:ascii="Arial" w:hAnsi="Arial" w:cs="Arial"/>
          <w:b/>
          <w:sz w:val="24"/>
          <w:szCs w:val="24"/>
        </w:rPr>
      </w:pPr>
    </w:p>
    <w:p w14:paraId="50151707" w14:textId="77777777" w:rsidR="0044301B" w:rsidRPr="00E40A1C" w:rsidRDefault="0044301B" w:rsidP="00E40A1C">
      <w:pPr>
        <w:spacing w:after="0"/>
        <w:jc w:val="both"/>
        <w:rPr>
          <w:rFonts w:ascii="Arial" w:hAnsi="Arial" w:cs="Arial"/>
          <w:sz w:val="24"/>
          <w:szCs w:val="24"/>
        </w:rPr>
      </w:pPr>
    </w:p>
    <w:sectPr w:rsidR="0044301B" w:rsidRPr="00E40A1C">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E17B1" w14:textId="77777777" w:rsidR="00146513" w:rsidRDefault="00146513" w:rsidP="00E40A1C">
      <w:pPr>
        <w:spacing w:after="0" w:line="240" w:lineRule="auto"/>
      </w:pPr>
      <w:r>
        <w:separator/>
      </w:r>
    </w:p>
  </w:endnote>
  <w:endnote w:type="continuationSeparator" w:id="0">
    <w:p w14:paraId="03F36A18" w14:textId="77777777" w:rsidR="00146513" w:rsidRDefault="00146513" w:rsidP="00E4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13764" w14:textId="77777777" w:rsidR="00146513" w:rsidRDefault="00146513" w:rsidP="00E40A1C">
      <w:pPr>
        <w:spacing w:after="0" w:line="240" w:lineRule="auto"/>
      </w:pPr>
      <w:r>
        <w:separator/>
      </w:r>
    </w:p>
  </w:footnote>
  <w:footnote w:type="continuationSeparator" w:id="0">
    <w:p w14:paraId="40D5A897" w14:textId="77777777" w:rsidR="00146513" w:rsidRDefault="00146513" w:rsidP="00E4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35ED1" w14:textId="7B75C3AF" w:rsidR="00E40A1C" w:rsidRPr="00E40A1C" w:rsidRDefault="00E40A1C" w:rsidP="00E40A1C">
    <w:pPr>
      <w:spacing w:after="0"/>
      <w:ind w:left="1560" w:right="360"/>
      <w:jc w:val="both"/>
      <w:rPr>
        <w:rFonts w:ascii="Arial" w:hAnsi="Arial" w:cs="Arial"/>
        <w:b/>
        <w:sz w:val="24"/>
        <w:szCs w:val="24"/>
      </w:rPr>
    </w:pPr>
    <w:r w:rsidRPr="00E40A1C">
      <w:rPr>
        <w:rFonts w:ascii="Arial" w:hAnsi="Arial" w:cs="Arial"/>
        <w:noProof/>
        <w:sz w:val="24"/>
        <w:szCs w:val="24"/>
        <w:lang w:eastAsia="pt-BR"/>
      </w:rPr>
      <w:drawing>
        <wp:anchor distT="0" distB="0" distL="114300" distR="114300" simplePos="0" relativeHeight="251659264" behindDoc="0" locked="0" layoutInCell="1" allowOverlap="1" wp14:anchorId="722D36E7" wp14:editId="4AC1707F">
          <wp:simplePos x="0" y="0"/>
          <wp:positionH relativeFrom="margin">
            <wp:posOffset>-124359</wp:posOffset>
          </wp:positionH>
          <wp:positionV relativeFrom="paragraph">
            <wp:posOffset>-251714</wp:posOffset>
          </wp:positionV>
          <wp:extent cx="1423035" cy="1296670"/>
          <wp:effectExtent l="0" t="0" r="5715" b="0"/>
          <wp:wrapSquare wrapText="bothSides"/>
          <wp:docPr id="5" name="Imagem 2" descr="Brasao_entre_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ao_entre_rios"/>
                  <pic:cNvPicPr>
                    <a:picLocks noChangeAspect="1" noChangeArrowheads="1"/>
                  </pic:cNvPicPr>
                </pic:nvPicPr>
                <pic:blipFill>
                  <a:blip r:embed="rId1"/>
                  <a:srcRect/>
                  <a:stretch>
                    <a:fillRect/>
                  </a:stretch>
                </pic:blipFill>
                <pic:spPr bwMode="auto">
                  <a:xfrm>
                    <a:off x="0" y="0"/>
                    <a:ext cx="1423035" cy="1296670"/>
                  </a:xfrm>
                  <a:prstGeom prst="rect">
                    <a:avLst/>
                  </a:prstGeom>
                  <a:noFill/>
                </pic:spPr>
              </pic:pic>
            </a:graphicData>
          </a:graphic>
        </wp:anchor>
      </w:drawing>
    </w:r>
  </w:p>
  <w:p w14:paraId="2D907F76" w14:textId="7A172901" w:rsidR="00E40A1C" w:rsidRPr="00E40A1C" w:rsidRDefault="00E40A1C" w:rsidP="00E40A1C">
    <w:pPr>
      <w:spacing w:after="0"/>
      <w:ind w:left="1560" w:right="360"/>
      <w:jc w:val="both"/>
      <w:rPr>
        <w:rFonts w:ascii="Arial" w:hAnsi="Arial" w:cs="Arial"/>
        <w:b/>
        <w:sz w:val="24"/>
        <w:szCs w:val="24"/>
      </w:rPr>
    </w:pPr>
    <w:r w:rsidRPr="00E40A1C">
      <w:rPr>
        <w:rFonts w:ascii="Arial" w:hAnsi="Arial" w:cs="Arial"/>
        <w:b/>
        <w:sz w:val="24"/>
        <w:szCs w:val="24"/>
      </w:rPr>
      <w:t>ESTADO DE SANTA CATARINA</w:t>
    </w:r>
  </w:p>
  <w:p w14:paraId="1B768E1D" w14:textId="70437CEF" w:rsidR="00E40A1C" w:rsidRPr="00E40A1C" w:rsidRDefault="00E40A1C" w:rsidP="00E40A1C">
    <w:pPr>
      <w:spacing w:after="0"/>
      <w:ind w:left="1560"/>
      <w:jc w:val="both"/>
      <w:rPr>
        <w:rFonts w:ascii="Arial" w:hAnsi="Arial" w:cs="Arial"/>
        <w:b/>
        <w:sz w:val="24"/>
        <w:szCs w:val="24"/>
      </w:rPr>
    </w:pPr>
    <w:r w:rsidRPr="00E40A1C">
      <w:rPr>
        <w:rFonts w:ascii="Arial" w:hAnsi="Arial" w:cs="Arial"/>
        <w:b/>
        <w:sz w:val="24"/>
        <w:szCs w:val="24"/>
      </w:rPr>
      <w:t>PREFEITURA MUNICIPAL DE ENTRE RIOS</w:t>
    </w:r>
  </w:p>
  <w:p w14:paraId="7925D057" w14:textId="1225966B" w:rsidR="00E40A1C" w:rsidRDefault="00E40A1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B05"/>
    <w:rsid w:val="001226AC"/>
    <w:rsid w:val="00146513"/>
    <w:rsid w:val="001E437A"/>
    <w:rsid w:val="001E4B05"/>
    <w:rsid w:val="0044301B"/>
    <w:rsid w:val="004E7ADB"/>
    <w:rsid w:val="0056518B"/>
    <w:rsid w:val="007D3BC3"/>
    <w:rsid w:val="008812BB"/>
    <w:rsid w:val="00920054"/>
    <w:rsid w:val="00B60A71"/>
    <w:rsid w:val="00E40A1C"/>
    <w:rsid w:val="00EE6732"/>
    <w:rsid w:val="00F551C8"/>
    <w:rsid w:val="00FC41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C5B45"/>
  <w15:chartTrackingRefBased/>
  <w15:docId w15:val="{73DB454A-25E1-488A-9A88-5B979F71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B05"/>
    <w:pPr>
      <w:spacing w:after="200" w:line="276" w:lineRule="auto"/>
    </w:pPr>
  </w:style>
  <w:style w:type="paragraph" w:styleId="Ttulo1">
    <w:name w:val="heading 1"/>
    <w:basedOn w:val="Normal"/>
    <w:next w:val="Normal"/>
    <w:link w:val="Ttulo1Char"/>
    <w:qFormat/>
    <w:rsid w:val="001E4B05"/>
    <w:pPr>
      <w:keepNext/>
      <w:spacing w:after="0" w:line="240" w:lineRule="auto"/>
      <w:jc w:val="both"/>
      <w:outlineLvl w:val="0"/>
    </w:pPr>
    <w:rPr>
      <w:rFonts w:ascii="Arial" w:eastAsia="Times New Roman" w:hAnsi="Arial" w:cs="Times New Roman"/>
      <w:i/>
      <w:sz w:val="24"/>
      <w:szCs w:val="20"/>
      <w:lang w:eastAsia="pt-BR"/>
    </w:rPr>
  </w:style>
  <w:style w:type="paragraph" w:styleId="Ttulo2">
    <w:name w:val="heading 2"/>
    <w:basedOn w:val="Normal"/>
    <w:next w:val="Normal"/>
    <w:link w:val="Ttulo2Char"/>
    <w:semiHidden/>
    <w:unhideWhenUsed/>
    <w:qFormat/>
    <w:rsid w:val="001E4B05"/>
    <w:pPr>
      <w:keepNext/>
      <w:spacing w:after="0" w:line="240" w:lineRule="auto"/>
      <w:jc w:val="both"/>
      <w:outlineLvl w:val="1"/>
    </w:pPr>
    <w:rPr>
      <w:rFonts w:ascii="Arial" w:eastAsia="Times New Roman" w:hAnsi="Arial" w:cs="Times New Roman"/>
      <w:b/>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E4B05"/>
    <w:rPr>
      <w:rFonts w:ascii="Arial" w:eastAsia="Times New Roman" w:hAnsi="Arial" w:cs="Times New Roman"/>
      <w:i/>
      <w:sz w:val="24"/>
      <w:szCs w:val="20"/>
      <w:lang w:eastAsia="pt-BR"/>
    </w:rPr>
  </w:style>
  <w:style w:type="character" w:customStyle="1" w:styleId="Ttulo2Char">
    <w:name w:val="Título 2 Char"/>
    <w:basedOn w:val="Fontepargpadro"/>
    <w:link w:val="Ttulo2"/>
    <w:semiHidden/>
    <w:rsid w:val="001E4B05"/>
    <w:rPr>
      <w:rFonts w:ascii="Arial" w:eastAsia="Times New Roman" w:hAnsi="Arial" w:cs="Times New Roman"/>
      <w:b/>
      <w:sz w:val="24"/>
      <w:szCs w:val="20"/>
      <w:lang w:eastAsia="pt-BR"/>
    </w:rPr>
  </w:style>
  <w:style w:type="paragraph" w:styleId="Recuodecorpodetexto">
    <w:name w:val="Body Text Indent"/>
    <w:basedOn w:val="Normal"/>
    <w:link w:val="RecuodecorpodetextoChar"/>
    <w:unhideWhenUsed/>
    <w:rsid w:val="001E4B05"/>
    <w:pPr>
      <w:spacing w:after="0" w:line="240" w:lineRule="auto"/>
      <w:ind w:firstLine="2835"/>
      <w:jc w:val="both"/>
    </w:pPr>
    <w:rPr>
      <w:rFonts w:ascii="Arial" w:eastAsia="Times New Roman" w:hAnsi="Arial" w:cs="Times New Roman"/>
      <w:sz w:val="24"/>
      <w:szCs w:val="20"/>
      <w:lang w:eastAsia="pt-BR"/>
    </w:rPr>
  </w:style>
  <w:style w:type="character" w:customStyle="1" w:styleId="RecuodecorpodetextoChar">
    <w:name w:val="Recuo de corpo de texto Char"/>
    <w:basedOn w:val="Fontepargpadro"/>
    <w:link w:val="Recuodecorpodetexto"/>
    <w:rsid w:val="001E4B05"/>
    <w:rPr>
      <w:rFonts w:ascii="Arial" w:eastAsia="Times New Roman" w:hAnsi="Arial" w:cs="Times New Roman"/>
      <w:sz w:val="24"/>
      <w:szCs w:val="20"/>
      <w:lang w:eastAsia="pt-BR"/>
    </w:rPr>
  </w:style>
  <w:style w:type="paragraph" w:styleId="Cabealho">
    <w:name w:val="header"/>
    <w:basedOn w:val="Normal"/>
    <w:link w:val="CabealhoChar"/>
    <w:uiPriority w:val="99"/>
    <w:unhideWhenUsed/>
    <w:rsid w:val="00E40A1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40A1C"/>
  </w:style>
  <w:style w:type="paragraph" w:styleId="Rodap">
    <w:name w:val="footer"/>
    <w:basedOn w:val="Normal"/>
    <w:link w:val="RodapChar"/>
    <w:uiPriority w:val="99"/>
    <w:unhideWhenUsed/>
    <w:rsid w:val="00E40A1C"/>
    <w:pPr>
      <w:tabs>
        <w:tab w:val="center" w:pos="4252"/>
        <w:tab w:val="right" w:pos="8504"/>
      </w:tabs>
      <w:spacing w:after="0" w:line="240" w:lineRule="auto"/>
    </w:pPr>
  </w:style>
  <w:style w:type="character" w:customStyle="1" w:styleId="RodapChar">
    <w:name w:val="Rodapé Char"/>
    <w:basedOn w:val="Fontepargpadro"/>
    <w:link w:val="Rodap"/>
    <w:uiPriority w:val="99"/>
    <w:rsid w:val="00E40A1C"/>
  </w:style>
  <w:style w:type="paragraph" w:styleId="Textodebalo">
    <w:name w:val="Balloon Text"/>
    <w:basedOn w:val="Normal"/>
    <w:link w:val="TextodebaloChar"/>
    <w:uiPriority w:val="99"/>
    <w:semiHidden/>
    <w:unhideWhenUsed/>
    <w:rsid w:val="00B60A7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60A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717025">
      <w:bodyDiv w:val="1"/>
      <w:marLeft w:val="0"/>
      <w:marRight w:val="0"/>
      <w:marTop w:val="0"/>
      <w:marBottom w:val="0"/>
      <w:divBdr>
        <w:top w:val="none" w:sz="0" w:space="0" w:color="auto"/>
        <w:left w:val="none" w:sz="0" w:space="0" w:color="auto"/>
        <w:bottom w:val="none" w:sz="0" w:space="0" w:color="auto"/>
        <w:right w:val="none" w:sz="0" w:space="0" w:color="auto"/>
      </w:divBdr>
    </w:div>
    <w:div w:id="1210915576">
      <w:bodyDiv w:val="1"/>
      <w:marLeft w:val="0"/>
      <w:marRight w:val="0"/>
      <w:marTop w:val="0"/>
      <w:marBottom w:val="0"/>
      <w:divBdr>
        <w:top w:val="none" w:sz="0" w:space="0" w:color="auto"/>
        <w:left w:val="none" w:sz="0" w:space="0" w:color="auto"/>
        <w:bottom w:val="none" w:sz="0" w:space="0" w:color="auto"/>
        <w:right w:val="none" w:sz="0" w:space="0" w:color="auto"/>
      </w:divBdr>
    </w:div>
    <w:div w:id="1285695226">
      <w:bodyDiv w:val="1"/>
      <w:marLeft w:val="0"/>
      <w:marRight w:val="0"/>
      <w:marTop w:val="0"/>
      <w:marBottom w:val="0"/>
      <w:divBdr>
        <w:top w:val="none" w:sz="0" w:space="0" w:color="auto"/>
        <w:left w:val="none" w:sz="0" w:space="0" w:color="auto"/>
        <w:bottom w:val="none" w:sz="0" w:space="0" w:color="auto"/>
        <w:right w:val="none" w:sz="0" w:space="0" w:color="auto"/>
      </w:divBdr>
    </w:div>
    <w:div w:id="182288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4465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2026-10-07T15:22:00Z</cp:lastPrinted>
  <dcterms:created xsi:type="dcterms:W3CDTF">2026-10-07T15:22:00Z</dcterms:created>
  <dcterms:modified xsi:type="dcterms:W3CDTF">2026-10-07T15:22:00Z</dcterms:modified>
</cp:coreProperties>
</file>