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225" w:rsidRDefault="00451225" w:rsidP="00451225">
      <w:pPr>
        <w:ind w:left="1560" w:right="360"/>
        <w:rPr>
          <w:b/>
        </w:rPr>
      </w:pPr>
    </w:p>
    <w:p w:rsidR="00451225" w:rsidRDefault="00451225" w:rsidP="00451225">
      <w:pPr>
        <w:ind w:left="1560" w:right="360"/>
        <w:rPr>
          <w:b/>
        </w:rPr>
      </w:pPr>
    </w:p>
    <w:p w:rsidR="00451225" w:rsidRPr="00A21838" w:rsidRDefault="00451225" w:rsidP="00451225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5AF8D6D7" wp14:editId="1756D56B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451225" w:rsidRPr="00A21838" w:rsidRDefault="00451225" w:rsidP="00451225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451225" w:rsidRPr="00A21838" w:rsidRDefault="00451225" w:rsidP="00451225">
      <w:pPr>
        <w:pStyle w:val="Corpodetexto"/>
        <w:rPr>
          <w:rFonts w:ascii="Times New Roman" w:hAnsi="Times New Roman"/>
        </w:rPr>
      </w:pPr>
    </w:p>
    <w:p w:rsidR="00451225" w:rsidRPr="00A21838" w:rsidRDefault="00451225" w:rsidP="00451225">
      <w:pPr>
        <w:pStyle w:val="Corpodetexto"/>
        <w:rPr>
          <w:rFonts w:ascii="Times New Roman" w:hAnsi="Times New Roman"/>
        </w:rPr>
      </w:pPr>
    </w:p>
    <w:p w:rsidR="00451225" w:rsidRPr="00A21838" w:rsidRDefault="00451225" w:rsidP="00451225">
      <w:pPr>
        <w:pStyle w:val="Corpodetexto"/>
        <w:rPr>
          <w:rFonts w:ascii="Times New Roman" w:hAnsi="Times New Roman"/>
        </w:rPr>
      </w:pPr>
    </w:p>
    <w:p w:rsidR="00451225" w:rsidRPr="00A21838" w:rsidRDefault="00451225" w:rsidP="00451225">
      <w:pPr>
        <w:pStyle w:val="Corpodetexto"/>
        <w:rPr>
          <w:rFonts w:ascii="Times New Roman" w:hAnsi="Times New Roman"/>
        </w:rPr>
      </w:pPr>
    </w:p>
    <w:p w:rsidR="00451225" w:rsidRDefault="00451225" w:rsidP="00451225">
      <w:pPr>
        <w:pStyle w:val="Corpodetexto"/>
        <w:rPr>
          <w:rFonts w:ascii="Times New Roman" w:hAnsi="Times New Roman"/>
        </w:rPr>
      </w:pPr>
    </w:p>
    <w:p w:rsidR="00451225" w:rsidRPr="00A21838" w:rsidRDefault="00451225" w:rsidP="00451225">
      <w:pPr>
        <w:pStyle w:val="Corpodetexto"/>
        <w:rPr>
          <w:rFonts w:ascii="Times New Roman" w:hAnsi="Times New Roman"/>
        </w:rPr>
      </w:pPr>
      <w:r w:rsidRPr="00A21838">
        <w:rPr>
          <w:rFonts w:ascii="Times New Roman" w:hAnsi="Times New Roman"/>
        </w:rPr>
        <w:t xml:space="preserve">Portaria nº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15</w:t>
      </w:r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6</w:t>
      </w:r>
      <w:r w:rsidRPr="00A21838">
        <w:rPr>
          <w:rFonts w:ascii="Times New Roman" w:hAnsi="Times New Roman"/>
        </w:rPr>
        <w:t xml:space="preserve"> </w:t>
      </w:r>
    </w:p>
    <w:p w:rsidR="00451225" w:rsidRPr="00A21838" w:rsidRDefault="00451225" w:rsidP="00451225"/>
    <w:p w:rsidR="00451225" w:rsidRPr="00A21838" w:rsidRDefault="00451225" w:rsidP="00451225"/>
    <w:p w:rsidR="00451225" w:rsidRPr="00A21838" w:rsidRDefault="00451225" w:rsidP="00451225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FÉRIAS AO</w:t>
      </w:r>
      <w:r w:rsidRPr="00A21838">
        <w:rPr>
          <w:rFonts w:ascii="Times New Roman" w:hAnsi="Times New Roman" w:cs="Times New Roman"/>
          <w:b/>
          <w:bCs/>
        </w:rPr>
        <w:t xml:space="preserve"> SERVIDOR PÚBLIC</w:t>
      </w:r>
      <w:r>
        <w:rPr>
          <w:rFonts w:ascii="Times New Roman" w:hAnsi="Times New Roman" w:cs="Times New Roman"/>
          <w:b/>
          <w:bCs/>
        </w:rPr>
        <w:t xml:space="preserve">O </w:t>
      </w:r>
      <w:r w:rsidRPr="00A21838">
        <w:rPr>
          <w:rFonts w:ascii="Times New Roman" w:hAnsi="Times New Roman" w:cs="Times New Roman"/>
          <w:b/>
          <w:bCs/>
        </w:rPr>
        <w:t>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451225" w:rsidRPr="00A21838" w:rsidRDefault="00451225" w:rsidP="00451225">
      <w:pPr>
        <w:jc w:val="both"/>
      </w:pPr>
    </w:p>
    <w:p w:rsidR="00451225" w:rsidRPr="00A21838" w:rsidRDefault="00451225" w:rsidP="00451225">
      <w:pPr>
        <w:pStyle w:val="Recuodecorpodetexto"/>
        <w:ind w:left="28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de Entre Rios</w:t>
      </w:r>
      <w:r w:rsidRPr="00A21838">
        <w:rPr>
          <w:rFonts w:ascii="Times New Roman" w:hAnsi="Times New Roman" w:cs="Times New Roman"/>
        </w:rPr>
        <w:t>, Estado de Santa Catarina, no uso de suas atribuições legais e em conformidade com a Lei Municipal nº 018/2007; e</w:t>
      </w:r>
    </w:p>
    <w:p w:rsidR="00451225" w:rsidRPr="00A21838" w:rsidRDefault="00451225" w:rsidP="00451225">
      <w:pPr>
        <w:ind w:firstLine="2835"/>
        <w:jc w:val="both"/>
      </w:pPr>
    </w:p>
    <w:p w:rsidR="00451225" w:rsidRPr="00A21838" w:rsidRDefault="00451225" w:rsidP="00451225">
      <w:pPr>
        <w:ind w:firstLine="2835"/>
        <w:jc w:val="both"/>
      </w:pPr>
    </w:p>
    <w:p w:rsidR="00451225" w:rsidRPr="00A21838" w:rsidRDefault="00451225" w:rsidP="00451225">
      <w:pPr>
        <w:ind w:firstLine="2835"/>
        <w:jc w:val="both"/>
      </w:pPr>
      <w:r w:rsidRPr="00A21838">
        <w:t>RESOLVE:</w:t>
      </w:r>
    </w:p>
    <w:p w:rsidR="00451225" w:rsidRPr="00A21838" w:rsidRDefault="00451225" w:rsidP="00451225">
      <w:pPr>
        <w:ind w:firstLine="2835"/>
        <w:jc w:val="both"/>
      </w:pPr>
    </w:p>
    <w:p w:rsidR="00451225" w:rsidRDefault="00451225" w:rsidP="00451225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Artigo 1º. Conceder férias ao servidor público </w:t>
      </w:r>
      <w:r>
        <w:rPr>
          <w:rFonts w:ascii="Times New Roman" w:hAnsi="Times New Roman" w:cs="Times New Roman"/>
          <w:color w:val="auto"/>
        </w:rPr>
        <w:t>Marcelo da Silva Gomes</w:t>
      </w:r>
      <w:r>
        <w:rPr>
          <w:rFonts w:ascii="Times New Roman" w:hAnsi="Times New Roman" w:cs="Times New Roman"/>
          <w:color w:val="auto"/>
        </w:rPr>
        <w:t xml:space="preserve">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30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trinta)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>0</w:t>
      </w:r>
      <w:r>
        <w:rPr>
          <w:rFonts w:ascii="Times New Roman" w:hAnsi="Times New Roman" w:cs="Times New Roman"/>
          <w:color w:val="auto"/>
        </w:rPr>
        <w:t>5</w:t>
      </w:r>
      <w:r>
        <w:rPr>
          <w:rFonts w:ascii="Times New Roman" w:hAnsi="Times New Roman" w:cs="Times New Roman"/>
          <w:color w:val="auto"/>
        </w:rPr>
        <w:t xml:space="preserve"> de abril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6</w:t>
      </w:r>
      <w:r w:rsidRPr="00A218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a </w:t>
      </w:r>
      <w:r>
        <w:rPr>
          <w:rFonts w:ascii="Times New Roman" w:hAnsi="Times New Roman" w:cs="Times New Roman"/>
          <w:color w:val="auto"/>
        </w:rPr>
        <w:t>04</w:t>
      </w:r>
      <w:r>
        <w:rPr>
          <w:rFonts w:ascii="Times New Roman" w:hAnsi="Times New Roman" w:cs="Times New Roman"/>
          <w:color w:val="auto"/>
        </w:rPr>
        <w:t xml:space="preserve"> de </w:t>
      </w:r>
      <w:r>
        <w:rPr>
          <w:rFonts w:ascii="Times New Roman" w:hAnsi="Times New Roman" w:cs="Times New Roman"/>
          <w:color w:val="auto"/>
        </w:rPr>
        <w:t>maio</w:t>
      </w:r>
      <w:r>
        <w:rPr>
          <w:rFonts w:ascii="Times New Roman" w:hAnsi="Times New Roman" w:cs="Times New Roman"/>
          <w:color w:val="auto"/>
        </w:rPr>
        <w:t xml:space="preserve"> de 2026. Retorno em 0</w:t>
      </w:r>
      <w:r>
        <w:rPr>
          <w:rFonts w:ascii="Times New Roman" w:hAnsi="Times New Roman" w:cs="Times New Roman"/>
          <w:color w:val="auto"/>
        </w:rPr>
        <w:t>5</w:t>
      </w:r>
      <w:r>
        <w:rPr>
          <w:rFonts w:ascii="Times New Roman" w:hAnsi="Times New Roman" w:cs="Times New Roman"/>
          <w:color w:val="auto"/>
        </w:rPr>
        <w:t xml:space="preserve"> de maio de 2026.</w:t>
      </w:r>
    </w:p>
    <w:p w:rsidR="00451225" w:rsidRDefault="00451225" w:rsidP="00451225">
      <w:pPr>
        <w:pStyle w:val="Recuodecorpodetexto3"/>
        <w:rPr>
          <w:rFonts w:ascii="Times New Roman" w:hAnsi="Times New Roman" w:cs="Times New Roman"/>
          <w:color w:val="auto"/>
        </w:rPr>
      </w:pPr>
    </w:p>
    <w:p w:rsidR="00451225" w:rsidRPr="00FF7D78" w:rsidRDefault="00451225" w:rsidP="00451225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</w:t>
      </w:r>
      <w:proofErr w:type="gramStart"/>
      <w:r w:rsidRPr="00FF7D78">
        <w:rPr>
          <w:i/>
          <w:iCs/>
          <w:szCs w:val="20"/>
        </w:rPr>
        <w:t>º</w:t>
      </w:r>
      <w:r w:rsidRPr="00FF7D78">
        <w:rPr>
          <w:szCs w:val="20"/>
        </w:rPr>
        <w:t xml:space="preserve">  </w:t>
      </w:r>
      <w:r>
        <w:rPr>
          <w:szCs w:val="20"/>
        </w:rPr>
        <w:t>foi</w:t>
      </w:r>
      <w:proofErr w:type="gramEnd"/>
      <w:r>
        <w:rPr>
          <w:szCs w:val="20"/>
        </w:rPr>
        <w:t xml:space="preserve"> acrescidas </w:t>
      </w:r>
      <w:r w:rsidRPr="00FF7D78">
        <w:rPr>
          <w:szCs w:val="20"/>
        </w:rPr>
        <w:t>de 1/3 a</w:t>
      </w:r>
      <w:r>
        <w:rPr>
          <w:szCs w:val="20"/>
        </w:rPr>
        <w:t xml:space="preserve"> mais da remuneração no mês de </w:t>
      </w:r>
      <w:r>
        <w:rPr>
          <w:szCs w:val="20"/>
        </w:rPr>
        <w:t xml:space="preserve">abril </w:t>
      </w:r>
      <w:r>
        <w:rPr>
          <w:szCs w:val="20"/>
        </w:rPr>
        <w:t>d</w:t>
      </w:r>
      <w:r w:rsidRPr="00FF7D78">
        <w:rPr>
          <w:szCs w:val="20"/>
        </w:rPr>
        <w:t>e 202</w:t>
      </w:r>
      <w:r>
        <w:rPr>
          <w:szCs w:val="20"/>
        </w:rPr>
        <w:t>6</w:t>
      </w:r>
      <w:r w:rsidRPr="00FF7D78">
        <w:rPr>
          <w:szCs w:val="20"/>
        </w:rPr>
        <w:t>.</w:t>
      </w:r>
    </w:p>
    <w:p w:rsidR="00451225" w:rsidRPr="00A21838" w:rsidRDefault="00451225" w:rsidP="00451225">
      <w:pPr>
        <w:pStyle w:val="Recuodecorpodetexto3"/>
        <w:rPr>
          <w:rFonts w:ascii="Times New Roman" w:hAnsi="Times New Roman" w:cs="Times New Roman"/>
        </w:rPr>
      </w:pPr>
    </w:p>
    <w:p w:rsidR="00451225" w:rsidRPr="00A21838" w:rsidRDefault="00451225" w:rsidP="00451225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451225" w:rsidRDefault="00451225" w:rsidP="00451225">
      <w:pPr>
        <w:ind w:firstLine="2835"/>
        <w:jc w:val="both"/>
      </w:pPr>
      <w:r w:rsidRPr="00A21838">
        <w:t xml:space="preserve">Artigo 2º. O período aquisitivo de férias compreende em </w:t>
      </w:r>
      <w:r>
        <w:t>0</w:t>
      </w:r>
      <w:r>
        <w:t>2</w:t>
      </w:r>
      <w:r>
        <w:t xml:space="preserve"> de </w:t>
      </w:r>
      <w:r>
        <w:t xml:space="preserve">abril </w:t>
      </w:r>
      <w:r>
        <w:t>de 2025 a 0</w:t>
      </w:r>
      <w:r>
        <w:t>1</w:t>
      </w:r>
      <w:r>
        <w:t xml:space="preserve"> de </w:t>
      </w:r>
      <w:r>
        <w:t xml:space="preserve">abril </w:t>
      </w:r>
      <w:bookmarkStart w:id="0" w:name="_GoBack"/>
      <w:bookmarkEnd w:id="0"/>
      <w:r>
        <w:t>de 2026.</w:t>
      </w:r>
    </w:p>
    <w:p w:rsidR="00451225" w:rsidRPr="00A21838" w:rsidRDefault="00451225" w:rsidP="00451225">
      <w:pPr>
        <w:ind w:firstLine="2835"/>
        <w:jc w:val="both"/>
      </w:pPr>
    </w:p>
    <w:p w:rsidR="00451225" w:rsidRPr="00A21838" w:rsidRDefault="00451225" w:rsidP="00451225">
      <w:pPr>
        <w:ind w:firstLine="2835"/>
        <w:jc w:val="both"/>
      </w:pPr>
      <w:r w:rsidRPr="00A21838">
        <w:t>Artigo 3º. Esta Portaria entrará em vigor na data de sua publicação.</w:t>
      </w:r>
    </w:p>
    <w:p w:rsidR="00451225" w:rsidRDefault="00451225" w:rsidP="00451225">
      <w:pPr>
        <w:ind w:firstLine="2835"/>
        <w:jc w:val="both"/>
      </w:pPr>
    </w:p>
    <w:p w:rsidR="00451225" w:rsidRPr="00A21838" w:rsidRDefault="00451225" w:rsidP="00451225">
      <w:pPr>
        <w:ind w:firstLine="2835"/>
        <w:jc w:val="both"/>
      </w:pPr>
    </w:p>
    <w:p w:rsidR="00451225" w:rsidRDefault="00451225" w:rsidP="00451225">
      <w:pPr>
        <w:ind w:firstLine="2835"/>
        <w:jc w:val="both"/>
      </w:pPr>
      <w:r w:rsidRPr="00A21838">
        <w:t>Artigo 4º. Revogam-se as disposições em contrário.</w:t>
      </w:r>
    </w:p>
    <w:p w:rsidR="00451225" w:rsidRPr="00A21838" w:rsidRDefault="00451225" w:rsidP="00451225">
      <w:pPr>
        <w:ind w:firstLine="2835"/>
        <w:jc w:val="both"/>
      </w:pPr>
    </w:p>
    <w:p w:rsidR="00451225" w:rsidRPr="00A21838" w:rsidRDefault="00451225" w:rsidP="00451225">
      <w:pPr>
        <w:ind w:firstLine="2835"/>
        <w:jc w:val="both"/>
      </w:pPr>
    </w:p>
    <w:p w:rsidR="00451225" w:rsidRPr="00A21838" w:rsidRDefault="00451225" w:rsidP="00451225">
      <w:pPr>
        <w:ind w:firstLine="2835"/>
        <w:jc w:val="both"/>
      </w:pPr>
    </w:p>
    <w:p w:rsidR="00451225" w:rsidRPr="00A21838" w:rsidRDefault="00451225" w:rsidP="00451225">
      <w:pPr>
        <w:ind w:firstLine="2835"/>
        <w:jc w:val="both"/>
      </w:pPr>
      <w:r w:rsidRPr="00A21838">
        <w:t>Entre Rios/SC, em</w:t>
      </w:r>
      <w:r>
        <w:t xml:space="preserve"> 01 de abril de 2026</w:t>
      </w:r>
      <w:r w:rsidRPr="00A21838">
        <w:t>.</w:t>
      </w:r>
    </w:p>
    <w:p w:rsidR="00451225" w:rsidRPr="00A21838" w:rsidRDefault="00451225" w:rsidP="00451225">
      <w:pPr>
        <w:ind w:firstLine="2835"/>
        <w:jc w:val="both"/>
      </w:pPr>
    </w:p>
    <w:p w:rsidR="00451225" w:rsidRPr="00A21838" w:rsidRDefault="00451225" w:rsidP="00451225">
      <w:pPr>
        <w:jc w:val="center"/>
        <w:rPr>
          <w:b/>
          <w:bCs/>
        </w:rPr>
      </w:pPr>
    </w:p>
    <w:p w:rsidR="00451225" w:rsidRPr="00A21838" w:rsidRDefault="00451225" w:rsidP="00451225">
      <w:pPr>
        <w:jc w:val="center"/>
        <w:rPr>
          <w:b/>
          <w:bCs/>
        </w:rPr>
      </w:pPr>
      <w:r>
        <w:rPr>
          <w:b/>
        </w:rPr>
        <w:t xml:space="preserve">Evandro </w:t>
      </w:r>
      <w:proofErr w:type="spellStart"/>
      <w:r>
        <w:rPr>
          <w:b/>
        </w:rPr>
        <w:t>Antonio</w:t>
      </w:r>
      <w:proofErr w:type="spellEnd"/>
      <w:r>
        <w:rPr>
          <w:b/>
        </w:rPr>
        <w:t xml:space="preserve"> dos Passos</w:t>
      </w:r>
    </w:p>
    <w:p w:rsidR="00451225" w:rsidRDefault="00451225" w:rsidP="00451225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451225" w:rsidRPr="00D43F27" w:rsidRDefault="00451225" w:rsidP="00451225"/>
    <w:p w:rsidR="00451225" w:rsidRDefault="00451225" w:rsidP="00451225"/>
    <w:p w:rsidR="00451225" w:rsidRDefault="00451225" w:rsidP="00451225">
      <w:pPr>
        <w:tabs>
          <w:tab w:val="left" w:pos="1350"/>
        </w:tabs>
      </w:pPr>
      <w:r>
        <w:tab/>
      </w:r>
    </w:p>
    <w:p w:rsidR="00451225" w:rsidRDefault="00451225" w:rsidP="00451225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451225" w:rsidRDefault="00451225" w:rsidP="00451225">
      <w:r>
        <w:t>OAB 66438</w:t>
      </w:r>
    </w:p>
    <w:p w:rsidR="00451225" w:rsidRDefault="00451225" w:rsidP="00451225">
      <w:r>
        <w:t xml:space="preserve">Assessora Jurídica </w:t>
      </w:r>
    </w:p>
    <w:p w:rsidR="00451225" w:rsidRDefault="00451225" w:rsidP="00451225"/>
    <w:sectPr w:rsidR="00451225" w:rsidSect="00497E66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225"/>
    <w:rsid w:val="00451225"/>
    <w:rsid w:val="0094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D3A47"/>
  <w15:chartTrackingRefBased/>
  <w15:docId w15:val="{4B36010A-CF68-409C-92EB-39680B7AA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nhideWhenUsed/>
    <w:qFormat/>
    <w:rsid w:val="00451225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451225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451225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451225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451225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51225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451225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51225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2026-04-14T13:34:00Z</dcterms:created>
  <dcterms:modified xsi:type="dcterms:W3CDTF">2026-04-14T13:37:00Z</dcterms:modified>
</cp:coreProperties>
</file>