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CDB" w:rsidRDefault="00632CDB" w:rsidP="00632CDB">
      <w:pPr>
        <w:ind w:left="1560" w:right="360"/>
        <w:rPr>
          <w:b/>
          <w:sz w:val="32"/>
          <w:szCs w:val="32"/>
        </w:rPr>
      </w:pPr>
    </w:p>
    <w:p w:rsidR="00632CDB" w:rsidRDefault="00632CDB" w:rsidP="00632CDB">
      <w:pPr>
        <w:ind w:left="1560" w:right="360"/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60A39AD" wp14:editId="01539BFC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0" t="0" r="5715" b="1778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Estado de Santa Catarina</w:t>
      </w:r>
    </w:p>
    <w:p w:rsidR="00632CDB" w:rsidRDefault="00632CDB" w:rsidP="00632CDB">
      <w:pPr>
        <w:ind w:left="1560"/>
        <w:rPr>
          <w:b/>
        </w:rPr>
      </w:pPr>
      <w:r>
        <w:rPr>
          <w:b/>
        </w:rPr>
        <w:t>PREFEITURA MUNICIPAL DE ENTRE RIOS</w:t>
      </w:r>
    </w:p>
    <w:p w:rsidR="00632CDB" w:rsidRDefault="00632CDB" w:rsidP="00632CDB">
      <w:pPr>
        <w:pStyle w:val="Corpodetexto"/>
        <w:rPr>
          <w:rFonts w:ascii="Times New Roman" w:hAnsi="Times New Roman"/>
        </w:rPr>
      </w:pPr>
    </w:p>
    <w:p w:rsidR="00632CDB" w:rsidRDefault="00632CDB" w:rsidP="00632CDB">
      <w:pPr>
        <w:pStyle w:val="Corpodetexto"/>
        <w:rPr>
          <w:rFonts w:ascii="Times New Roman" w:hAnsi="Times New Roman"/>
        </w:rPr>
      </w:pPr>
    </w:p>
    <w:p w:rsidR="00632CDB" w:rsidRDefault="00632CDB" w:rsidP="00632CDB">
      <w:pPr>
        <w:pStyle w:val="Corpodetexto"/>
        <w:rPr>
          <w:rFonts w:ascii="Times New Roman" w:hAnsi="Times New Roman"/>
        </w:rPr>
      </w:pPr>
    </w:p>
    <w:p w:rsidR="00632CDB" w:rsidRDefault="00632CDB" w:rsidP="00632CDB">
      <w:pPr>
        <w:pStyle w:val="Corpodetexto"/>
        <w:rPr>
          <w:rFonts w:ascii="Times New Roman" w:hAnsi="Times New Roman"/>
        </w:rPr>
      </w:pPr>
    </w:p>
    <w:p w:rsidR="00632CDB" w:rsidRDefault="00632CDB" w:rsidP="00632CDB">
      <w:pPr>
        <w:pStyle w:val="Corpodetexto"/>
        <w:rPr>
          <w:rFonts w:ascii="Times New Roman" w:hAnsi="Times New Roman"/>
          <w:sz w:val="28"/>
          <w:szCs w:val="28"/>
        </w:rPr>
      </w:pPr>
    </w:p>
    <w:p w:rsidR="00632CDB" w:rsidRDefault="00632CDB" w:rsidP="00632CDB">
      <w:pPr>
        <w:pStyle w:val="Corpodetex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Portaria nº365</w:t>
      </w:r>
      <w:r>
        <w:rPr>
          <w:rFonts w:ascii="Times New Roman" w:hAnsi="Times New Roman"/>
          <w:sz w:val="28"/>
          <w:szCs w:val="28"/>
        </w:rPr>
        <w:t>/2025.</w:t>
      </w:r>
    </w:p>
    <w:p w:rsidR="00632CDB" w:rsidRDefault="00632CDB" w:rsidP="00632CDB">
      <w:pPr>
        <w:rPr>
          <w:sz w:val="28"/>
          <w:szCs w:val="28"/>
        </w:rPr>
      </w:pPr>
    </w:p>
    <w:p w:rsidR="00632CDB" w:rsidRDefault="00632CDB" w:rsidP="00632CDB"/>
    <w:p w:rsidR="00632CDB" w:rsidRDefault="00632CDB" w:rsidP="00632CDB"/>
    <w:p w:rsidR="00632CDB" w:rsidRDefault="00632CDB" w:rsidP="00632CDB">
      <w:pPr>
        <w:pStyle w:val="Recuodecorpodetexto"/>
        <w:ind w:left="2835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CONCEDE LICENÇA PRÊMIO AO SERVIDOR PÚBLICO, E DÁ OUTRAS PROVIDÊNCIAS.</w:t>
      </w:r>
    </w:p>
    <w:p w:rsidR="00632CDB" w:rsidRDefault="00632CDB" w:rsidP="00632CDB">
      <w:pPr>
        <w:jc w:val="both"/>
      </w:pPr>
    </w:p>
    <w:p w:rsidR="00632CDB" w:rsidRDefault="00632CDB" w:rsidP="00632CDB">
      <w:pPr>
        <w:pStyle w:val="Recuodecorpodetexto"/>
        <w:ind w:left="283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de Entre Rios, Estado de Santa Catarina, no uso de suas atribuições legais e em conformidade com a Lei Municipal vigente; </w:t>
      </w:r>
      <w:proofErr w:type="gramStart"/>
      <w:r>
        <w:rPr>
          <w:rFonts w:ascii="Times New Roman" w:hAnsi="Times New Roman" w:cs="Times New Roman"/>
        </w:rPr>
        <w:t>e</w:t>
      </w:r>
      <w:proofErr w:type="gramEnd"/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ind w:firstLine="2835"/>
        <w:jc w:val="both"/>
      </w:pPr>
      <w:r w:rsidRPr="00C300CE">
        <w:rPr>
          <w:b/>
        </w:rPr>
        <w:t>CONSIDERANDO</w:t>
      </w:r>
      <w:r>
        <w:rPr>
          <w:b/>
        </w:rPr>
        <w:t xml:space="preserve">, </w:t>
      </w:r>
      <w:r>
        <w:t>pedido em anexo;</w:t>
      </w:r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ind w:firstLine="2835"/>
        <w:jc w:val="both"/>
      </w:pPr>
    </w:p>
    <w:p w:rsidR="00632CDB" w:rsidRPr="00C300CE" w:rsidRDefault="00632CDB" w:rsidP="00632CDB">
      <w:pPr>
        <w:ind w:firstLine="2835"/>
        <w:jc w:val="both"/>
        <w:rPr>
          <w:b/>
        </w:rPr>
      </w:pPr>
      <w:r w:rsidRPr="00C300CE">
        <w:rPr>
          <w:b/>
        </w:rPr>
        <w:t>RESOLVE</w:t>
      </w:r>
      <w:r>
        <w:rPr>
          <w:b/>
        </w:rPr>
        <w:t>:</w:t>
      </w:r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pStyle w:val="Recuodecorpodetexto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Artigo 1º.</w:t>
      </w:r>
      <w:r>
        <w:rPr>
          <w:rFonts w:ascii="Times New Roman" w:hAnsi="Times New Roman" w:cs="Times New Roman"/>
          <w:color w:val="auto"/>
        </w:rPr>
        <w:t xml:space="preserve"> Conceder Licença Prêmio conforme a 018/2007 art. 103, para o servidor </w:t>
      </w:r>
      <w:proofErr w:type="spellStart"/>
      <w:r>
        <w:rPr>
          <w:rFonts w:ascii="Times New Roman" w:hAnsi="Times New Roman" w:cs="Times New Roman"/>
          <w:color w:val="auto"/>
        </w:rPr>
        <w:t>Angela</w:t>
      </w:r>
      <w:proofErr w:type="spellEnd"/>
      <w:r>
        <w:rPr>
          <w:rFonts w:ascii="Times New Roman" w:hAnsi="Times New Roman" w:cs="Times New Roman"/>
          <w:color w:val="auto"/>
        </w:rPr>
        <w:t xml:space="preserve"> Mara de Oliveira </w:t>
      </w:r>
      <w:proofErr w:type="spellStart"/>
      <w:r>
        <w:rPr>
          <w:rFonts w:ascii="Times New Roman" w:hAnsi="Times New Roman" w:cs="Times New Roman"/>
          <w:color w:val="auto"/>
        </w:rPr>
        <w:t>Carbonari</w:t>
      </w:r>
      <w:proofErr w:type="spellEnd"/>
      <w:r>
        <w:rPr>
          <w:rFonts w:ascii="Times New Roman" w:hAnsi="Times New Roman" w:cs="Times New Roman"/>
          <w:color w:val="auto"/>
        </w:rPr>
        <w:t>, pelo prazo de 30</w:t>
      </w:r>
      <w:proofErr w:type="gramStart"/>
      <w:r>
        <w:rPr>
          <w:rFonts w:ascii="Times New Roman" w:hAnsi="Times New Roman" w:cs="Times New Roman"/>
          <w:color w:val="auto"/>
        </w:rPr>
        <w:t xml:space="preserve">  </w:t>
      </w:r>
      <w:proofErr w:type="gramEnd"/>
      <w:r>
        <w:rPr>
          <w:rFonts w:ascii="Times New Roman" w:hAnsi="Times New Roman" w:cs="Times New Roman"/>
          <w:color w:val="auto"/>
        </w:rPr>
        <w:t>(trinta) dias. A iniciar em 30</w:t>
      </w:r>
      <w:r>
        <w:rPr>
          <w:rFonts w:ascii="Times New Roman" w:hAnsi="Times New Roman" w:cs="Times New Roman"/>
          <w:color w:val="auto"/>
        </w:rPr>
        <w:t xml:space="preserve"> de junho de 2025 a </w:t>
      </w:r>
      <w:r>
        <w:rPr>
          <w:rFonts w:ascii="Times New Roman" w:hAnsi="Times New Roman" w:cs="Times New Roman"/>
          <w:color w:val="auto"/>
        </w:rPr>
        <w:t>29 de julho de 2025. Retorno em 30</w:t>
      </w:r>
      <w:r>
        <w:rPr>
          <w:rFonts w:ascii="Times New Roman" w:hAnsi="Times New Roman" w:cs="Times New Roman"/>
          <w:color w:val="auto"/>
        </w:rPr>
        <w:t xml:space="preserve"> de julho de 2025. </w:t>
      </w:r>
    </w:p>
    <w:p w:rsidR="00632CDB" w:rsidRDefault="00632CDB" w:rsidP="00632CDB">
      <w:pPr>
        <w:pStyle w:val="Recuodecorpodetexto3"/>
        <w:rPr>
          <w:rFonts w:ascii="Times New Roman" w:hAnsi="Times New Roman" w:cs="Times New Roman"/>
          <w:color w:val="auto"/>
        </w:rPr>
      </w:pPr>
    </w:p>
    <w:p w:rsidR="00632CDB" w:rsidRDefault="00632CDB" w:rsidP="00632CDB">
      <w:pPr>
        <w:ind w:firstLine="2832"/>
        <w:jc w:val="both"/>
        <w:rPr>
          <w:color w:val="000000"/>
        </w:rPr>
      </w:pPr>
      <w:r>
        <w:rPr>
          <w:b/>
        </w:rPr>
        <w:t>Parágrafo Único:</w:t>
      </w:r>
      <w:r>
        <w:t xml:space="preserve"> </w:t>
      </w:r>
      <w:r>
        <w:rPr>
          <w:color w:val="000000"/>
        </w:rPr>
        <w:t>02/201</w:t>
      </w:r>
      <w:r>
        <w:rPr>
          <w:color w:val="000000"/>
        </w:rPr>
        <w:t>6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a 02/2018</w:t>
      </w:r>
      <w:r>
        <w:rPr>
          <w:color w:val="000000"/>
        </w:rPr>
        <w:t xml:space="preserve">, </w:t>
      </w:r>
      <w:r>
        <w:rPr>
          <w:color w:val="000000"/>
        </w:rPr>
        <w:t xml:space="preserve"> dois anos.</w:t>
      </w:r>
    </w:p>
    <w:p w:rsidR="00632CDB" w:rsidRDefault="00632CDB" w:rsidP="00632CDB">
      <w:pPr>
        <w:jc w:val="both"/>
        <w:rPr>
          <w:color w:val="000000"/>
        </w:rPr>
      </w:pPr>
      <w:r>
        <w:rPr>
          <w:color w:val="000000"/>
        </w:rPr>
        <w:t xml:space="preserve">Licença sem vencimentos de 22/02/2018 a 21/02/2020. </w:t>
      </w:r>
    </w:p>
    <w:p w:rsidR="00632CDB" w:rsidRDefault="00632CDB" w:rsidP="00632CDB">
      <w:pPr>
        <w:jc w:val="both"/>
        <w:rPr>
          <w:color w:val="000000"/>
        </w:rPr>
      </w:pPr>
      <w:r>
        <w:rPr>
          <w:color w:val="000000"/>
        </w:rPr>
        <w:t xml:space="preserve">Retorno em 22/02/2020, </w:t>
      </w:r>
      <w:proofErr w:type="gramStart"/>
      <w:r>
        <w:rPr>
          <w:color w:val="000000"/>
        </w:rPr>
        <w:t>3</w:t>
      </w:r>
      <w:proofErr w:type="gramEnd"/>
      <w:r>
        <w:rPr>
          <w:color w:val="000000"/>
        </w:rPr>
        <w:t xml:space="preserve"> meses e depois entrou </w:t>
      </w:r>
      <w:proofErr w:type="spellStart"/>
      <w:r>
        <w:rPr>
          <w:color w:val="000000"/>
        </w:rPr>
        <w:t>covid</w:t>
      </w:r>
      <w:proofErr w:type="spellEnd"/>
      <w:r>
        <w:rPr>
          <w:color w:val="000000"/>
        </w:rPr>
        <w:t xml:space="preserve"> 19; 2022, 9 meses totalizando 3 anos, direito em 10/2022.</w:t>
      </w:r>
    </w:p>
    <w:p w:rsidR="00632CDB" w:rsidRDefault="00632CDB" w:rsidP="00632CDB">
      <w:pPr>
        <w:pStyle w:val="Recuodecorpodetexto3"/>
      </w:pPr>
      <w:r>
        <w:tab/>
      </w:r>
      <w:r>
        <w:tab/>
      </w:r>
      <w:r>
        <w:tab/>
      </w:r>
      <w:r>
        <w:tab/>
      </w:r>
    </w:p>
    <w:p w:rsidR="00632CDB" w:rsidRDefault="00632CDB" w:rsidP="00632CDB">
      <w:pPr>
        <w:ind w:firstLine="2835"/>
        <w:jc w:val="both"/>
      </w:pPr>
      <w:r>
        <w:rPr>
          <w:b/>
        </w:rPr>
        <w:t xml:space="preserve">Artigo. 2º. </w:t>
      </w:r>
      <w:r>
        <w:t xml:space="preserve"> A presente Portaria entrará em vigor na data de sua publicação.</w:t>
      </w:r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ind w:firstLine="2835"/>
        <w:jc w:val="both"/>
      </w:pPr>
      <w:r>
        <w:rPr>
          <w:b/>
        </w:rPr>
        <w:t>Artigo. 3º.</w:t>
      </w:r>
      <w:r>
        <w:t xml:space="preserve">  Revogam-se as disposições em contrário.</w:t>
      </w:r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ind w:firstLine="2835"/>
        <w:jc w:val="both"/>
      </w:pPr>
      <w:r>
        <w:t xml:space="preserve"> </w:t>
      </w:r>
    </w:p>
    <w:p w:rsidR="00632CDB" w:rsidRDefault="00632CDB" w:rsidP="00632CDB">
      <w:pPr>
        <w:ind w:firstLine="2835"/>
        <w:jc w:val="both"/>
      </w:pPr>
      <w:r>
        <w:t>Registre e Publique-se.</w:t>
      </w:r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ind w:firstLine="2835"/>
        <w:jc w:val="both"/>
      </w:pPr>
      <w:r>
        <w:t xml:space="preserve">Entre Rios/SC, </w:t>
      </w:r>
      <w:r>
        <w:t xml:space="preserve">01 de julho </w:t>
      </w:r>
      <w:r>
        <w:t>de 2025.</w:t>
      </w:r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ind w:firstLine="2835"/>
        <w:jc w:val="both"/>
      </w:pPr>
    </w:p>
    <w:p w:rsidR="00632CDB" w:rsidRDefault="00632CDB" w:rsidP="00632CDB">
      <w:pPr>
        <w:jc w:val="center"/>
        <w:rPr>
          <w:b/>
          <w:bCs/>
        </w:rPr>
      </w:pPr>
      <w:r>
        <w:rPr>
          <w:b/>
          <w:bCs/>
        </w:rPr>
        <w:t>EVANDRO ANTONIO DOS PASSOS</w:t>
      </w:r>
    </w:p>
    <w:p w:rsidR="00632CDB" w:rsidRDefault="00632CDB" w:rsidP="00632CDB">
      <w:pPr>
        <w:pStyle w:val="Ttulo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Prefeito Municipal </w:t>
      </w:r>
    </w:p>
    <w:p w:rsidR="00632CDB" w:rsidRDefault="00632CDB" w:rsidP="00632CDB"/>
    <w:p w:rsidR="00632CDB" w:rsidRDefault="00632CDB" w:rsidP="00632CDB">
      <w:proofErr w:type="spellStart"/>
      <w:r>
        <w:t>Taline</w:t>
      </w:r>
      <w:proofErr w:type="spellEnd"/>
      <w:r>
        <w:t xml:space="preserve"> </w:t>
      </w:r>
      <w:proofErr w:type="spellStart"/>
      <w:r>
        <w:t>Maiara</w:t>
      </w:r>
      <w:proofErr w:type="spellEnd"/>
      <w:r>
        <w:t xml:space="preserve"> Taquara</w:t>
      </w:r>
    </w:p>
    <w:p w:rsidR="00632CDB" w:rsidRDefault="00632CDB" w:rsidP="00632CDB">
      <w:r>
        <w:t>OAB 66438</w:t>
      </w:r>
    </w:p>
    <w:p w:rsidR="008E121C" w:rsidRDefault="00632CDB">
      <w:r>
        <w:t xml:space="preserve">Assessora Jurídica </w:t>
      </w:r>
      <w:bookmarkStart w:id="0" w:name="_GoBack"/>
      <w:bookmarkEnd w:id="0"/>
    </w:p>
    <w:sectPr w:rsidR="008E121C" w:rsidSect="00E345C1">
      <w:pgSz w:w="11906" w:h="16838"/>
      <w:pgMar w:top="709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CDB"/>
    <w:rsid w:val="00632CDB"/>
    <w:rsid w:val="008E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CDB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32CDB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632CDB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632CDB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632CDB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qFormat/>
    <w:rsid w:val="00632CDB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rsid w:val="00632CDB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32CDB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32CDB"/>
    <w:rPr>
      <w:rFonts w:ascii="Arial" w:eastAsia="Times New Roman" w:hAnsi="Arial" w:cs="Arial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CDB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32CDB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632CDB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632CDB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632CDB"/>
    <w:rPr>
      <w:rFonts w:ascii="Century Gothic" w:eastAsia="Times New Roman" w:hAnsi="Century Gothic" w:cs="Times New Roman"/>
      <w:b/>
      <w:bCs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qFormat/>
    <w:rsid w:val="00632CDB"/>
    <w:pPr>
      <w:autoSpaceDE w:val="0"/>
      <w:autoSpaceDN w:val="0"/>
      <w:ind w:firstLine="2835"/>
      <w:jc w:val="both"/>
    </w:pPr>
    <w:rPr>
      <w:rFonts w:ascii="Arial" w:hAnsi="Arial" w:cs="Arial"/>
      <w:color w:val="0000FF"/>
    </w:rPr>
  </w:style>
  <w:style w:type="character" w:customStyle="1" w:styleId="Recuodecorpodetexto3Char">
    <w:name w:val="Recuo de corpo de texto 3 Char"/>
    <w:basedOn w:val="Fontepargpadro"/>
    <w:link w:val="Recuodecorpodetexto3"/>
    <w:rsid w:val="00632CDB"/>
    <w:rPr>
      <w:rFonts w:ascii="Arial" w:eastAsia="Times New Roman" w:hAnsi="Arial" w:cs="Arial"/>
      <w:color w:val="0000FF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632CDB"/>
    <w:pPr>
      <w:autoSpaceDE w:val="0"/>
      <w:autoSpaceDN w:val="0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32CDB"/>
    <w:rPr>
      <w:rFonts w:ascii="Arial" w:eastAsia="Times New Roman" w:hAnsi="Arial" w:cs="Arial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2025-07-01T13:02:00Z</dcterms:created>
  <dcterms:modified xsi:type="dcterms:W3CDTF">2025-07-01T13:10:00Z</dcterms:modified>
</cp:coreProperties>
</file>