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C3B" w:rsidRPr="00895CA6" w:rsidRDefault="00504C3B" w:rsidP="00504C3B">
      <w:pPr>
        <w:ind w:left="1560" w:right="360"/>
        <w:rPr>
          <w:rFonts w:ascii="Times New Roman" w:hAnsi="Times New Roman" w:cs="Times New Roman"/>
          <w:b/>
          <w:sz w:val="20"/>
          <w:szCs w:val="20"/>
        </w:rPr>
      </w:pPr>
      <w:r w:rsidRPr="00895CA6">
        <w:rPr>
          <w:rFonts w:ascii="Times New Roman" w:hAnsi="Times New Roman" w:cs="Times New Roman"/>
          <w:noProof/>
          <w:sz w:val="20"/>
          <w:szCs w:val="20"/>
          <w:lang w:eastAsia="pt-BR"/>
        </w:rPr>
        <w:drawing>
          <wp:anchor distT="0" distB="0" distL="114300" distR="114300" simplePos="0" relativeHeight="251659264" behindDoc="0" locked="0" layoutInCell="1" allowOverlap="1" wp14:anchorId="4CAF4B25" wp14:editId="7BE29AE9">
            <wp:simplePos x="0" y="0"/>
            <wp:positionH relativeFrom="column">
              <wp:posOffset>-636270</wp:posOffset>
            </wp:positionH>
            <wp:positionV relativeFrom="paragraph">
              <wp:posOffset>0</wp:posOffset>
            </wp:positionV>
            <wp:extent cx="1423035" cy="1296670"/>
            <wp:effectExtent l="0" t="0" r="5715" b="1778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4C3B" w:rsidRPr="00895CA6" w:rsidRDefault="00504C3B" w:rsidP="00504C3B">
      <w:pPr>
        <w:ind w:left="1560" w:right="360"/>
        <w:rPr>
          <w:rFonts w:ascii="Times New Roman" w:hAnsi="Times New Roman" w:cs="Times New Roman"/>
          <w:b/>
          <w:sz w:val="20"/>
          <w:szCs w:val="20"/>
        </w:rPr>
      </w:pPr>
      <w:r w:rsidRPr="00895CA6">
        <w:rPr>
          <w:rFonts w:ascii="Times New Roman" w:hAnsi="Times New Roman" w:cs="Times New Roman"/>
          <w:b/>
          <w:sz w:val="20"/>
          <w:szCs w:val="20"/>
        </w:rPr>
        <w:t>Estado de Santa Catarina</w:t>
      </w:r>
    </w:p>
    <w:p w:rsidR="00504C3B" w:rsidRPr="00895CA6" w:rsidRDefault="00504C3B" w:rsidP="00504C3B">
      <w:pPr>
        <w:ind w:left="1560"/>
        <w:rPr>
          <w:rFonts w:ascii="Times New Roman" w:hAnsi="Times New Roman" w:cs="Times New Roman"/>
          <w:b/>
          <w:sz w:val="20"/>
          <w:szCs w:val="20"/>
        </w:rPr>
      </w:pPr>
      <w:r w:rsidRPr="00895CA6">
        <w:rPr>
          <w:rFonts w:ascii="Times New Roman" w:hAnsi="Times New Roman" w:cs="Times New Roman"/>
          <w:b/>
          <w:sz w:val="20"/>
          <w:szCs w:val="20"/>
        </w:rPr>
        <w:t>PREFEITURA MUNICIPAL DE ENTRE RIOS</w:t>
      </w:r>
    </w:p>
    <w:p w:rsidR="00504C3B" w:rsidRPr="00895CA6" w:rsidRDefault="00504C3B" w:rsidP="00504C3B">
      <w:pPr>
        <w:pStyle w:val="western"/>
        <w:tabs>
          <w:tab w:val="left" w:pos="7155"/>
        </w:tabs>
        <w:rPr>
          <w:sz w:val="20"/>
          <w:szCs w:val="20"/>
        </w:rPr>
      </w:pPr>
    </w:p>
    <w:p w:rsidR="00504C3B" w:rsidRPr="00895CA6" w:rsidRDefault="00504C3B" w:rsidP="00504C3B">
      <w:pPr>
        <w:jc w:val="both"/>
        <w:rPr>
          <w:rFonts w:ascii="Times New Roman" w:hAnsi="Times New Roman" w:cs="Times New Roman"/>
          <w:sz w:val="20"/>
          <w:szCs w:val="20"/>
        </w:rPr>
      </w:pPr>
      <w:r w:rsidRPr="00895CA6">
        <w:rPr>
          <w:rFonts w:ascii="Times New Roman" w:hAnsi="Times New Roman" w:cs="Times New Roman"/>
          <w:sz w:val="20"/>
          <w:szCs w:val="20"/>
        </w:rPr>
        <w:t>PORTARIA Nº</w:t>
      </w:r>
      <w:r>
        <w:rPr>
          <w:rFonts w:ascii="Times New Roman" w:hAnsi="Times New Roman" w:cs="Times New Roman"/>
          <w:sz w:val="20"/>
          <w:szCs w:val="20"/>
        </w:rPr>
        <w:t>358/2025</w:t>
      </w:r>
      <w:r w:rsidRPr="00895CA6">
        <w:rPr>
          <w:rFonts w:ascii="Times New Roman" w:hAnsi="Times New Roman" w:cs="Times New Roman"/>
          <w:sz w:val="20"/>
          <w:szCs w:val="20"/>
        </w:rPr>
        <w:t>.</w:t>
      </w:r>
      <w:r w:rsidRPr="00895CA6">
        <w:rPr>
          <w:rFonts w:ascii="Times New Roman" w:hAnsi="Times New Roman" w:cs="Times New Roman"/>
          <w:sz w:val="20"/>
          <w:szCs w:val="20"/>
        </w:rPr>
        <w:tab/>
      </w:r>
    </w:p>
    <w:p w:rsidR="00504C3B" w:rsidRPr="00895CA6" w:rsidRDefault="00504C3B" w:rsidP="00504C3B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04C3B" w:rsidRPr="00895CA6" w:rsidRDefault="00504C3B" w:rsidP="00504C3B">
      <w:pPr>
        <w:spacing w:after="0"/>
        <w:ind w:left="226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95CA6">
        <w:rPr>
          <w:rFonts w:ascii="Times New Roman" w:hAnsi="Times New Roman" w:cs="Times New Roman"/>
          <w:b/>
          <w:sz w:val="20"/>
          <w:szCs w:val="20"/>
        </w:rPr>
        <w:t>“CONCEDE ADICIONAL POR TEMPO DE SERVIÇO, CONFORME ESPECIFICA”.</w:t>
      </w:r>
    </w:p>
    <w:p w:rsidR="00504C3B" w:rsidRPr="00895CA6" w:rsidRDefault="00504C3B" w:rsidP="00504C3B">
      <w:pPr>
        <w:spacing w:after="0"/>
        <w:ind w:left="226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04C3B" w:rsidRPr="00895CA6" w:rsidRDefault="00504C3B" w:rsidP="00504C3B">
      <w:pPr>
        <w:ind w:left="226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95CA6">
        <w:rPr>
          <w:rFonts w:ascii="Times New Roman" w:hAnsi="Times New Roman" w:cs="Times New Roman"/>
          <w:bCs/>
          <w:sz w:val="20"/>
          <w:szCs w:val="20"/>
        </w:rPr>
        <w:t>O Prefeito Municipal de Entre Rios, Estado de Santa Catarina, no uso de suas atribuições legais e em conformidade com a Lei Complementar n. 018/2007 de 05 de outubro de 2007;</w:t>
      </w:r>
    </w:p>
    <w:p w:rsidR="00504C3B" w:rsidRPr="00895CA6" w:rsidRDefault="00504C3B" w:rsidP="00504C3B">
      <w:pPr>
        <w:ind w:left="2268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504C3B" w:rsidRPr="00895CA6" w:rsidRDefault="00504C3B" w:rsidP="00504C3B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895CA6">
        <w:rPr>
          <w:rFonts w:ascii="Times New Roman" w:hAnsi="Times New Roman" w:cs="Times New Roman"/>
          <w:b/>
          <w:sz w:val="20"/>
          <w:szCs w:val="20"/>
        </w:rPr>
        <w:t>CONSIDERANDO,</w:t>
      </w:r>
      <w:r w:rsidRPr="00895CA6">
        <w:rPr>
          <w:rFonts w:ascii="Times New Roman" w:hAnsi="Times New Roman" w:cs="Times New Roman"/>
          <w:sz w:val="20"/>
          <w:szCs w:val="20"/>
        </w:rPr>
        <w:t xml:space="preserve"> que o Estatuto dos Servidores Públicos Municipais, instituído pela Lei Complementar n. 018/2007, prevê em seu art. 75-A que os servidores ocupantes de cargo efetivo, estável, fazem jus a gratificação de adicional por tempo de serviço, o importe de 3% (três por cento), não cumulativo, a cada 03 (três) anos de efetivo exercício.</w:t>
      </w:r>
    </w:p>
    <w:p w:rsidR="00504C3B" w:rsidRPr="00895CA6" w:rsidRDefault="00504C3B" w:rsidP="00504C3B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504C3B" w:rsidRPr="00895CA6" w:rsidRDefault="00504C3B" w:rsidP="00504C3B">
      <w:pPr>
        <w:ind w:firstLine="85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95CA6">
        <w:rPr>
          <w:rFonts w:ascii="Times New Roman" w:hAnsi="Times New Roman" w:cs="Times New Roman"/>
          <w:sz w:val="20"/>
          <w:szCs w:val="20"/>
        </w:rPr>
        <w:t xml:space="preserve"> </w:t>
      </w:r>
      <w:r w:rsidRPr="00895CA6">
        <w:rPr>
          <w:rFonts w:ascii="Times New Roman" w:hAnsi="Times New Roman" w:cs="Times New Roman"/>
          <w:b/>
          <w:sz w:val="20"/>
          <w:szCs w:val="20"/>
        </w:rPr>
        <w:t xml:space="preserve">RESOLVE: </w:t>
      </w:r>
    </w:p>
    <w:p w:rsidR="00504C3B" w:rsidRPr="00895CA6" w:rsidRDefault="00504C3B" w:rsidP="00504C3B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895CA6">
        <w:rPr>
          <w:rFonts w:ascii="Times New Roman" w:hAnsi="Times New Roman" w:cs="Times New Roman"/>
          <w:sz w:val="20"/>
          <w:szCs w:val="20"/>
        </w:rPr>
        <w:t xml:space="preserve">      Art. 1º. Fica concedido adicional de tempo de serviço, à razão de 3% sobre o valor do salário base, para o seguinte servidor: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4"/>
        <w:gridCol w:w="4250"/>
      </w:tblGrid>
      <w:tr w:rsidR="00504C3B" w:rsidRPr="00895CA6" w:rsidTr="00A30A64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3B" w:rsidRPr="00895CA6" w:rsidRDefault="00504C3B" w:rsidP="00A30A64">
            <w:pPr>
              <w:jc w:val="both"/>
              <w:rPr>
                <w:b/>
                <w:bCs/>
              </w:rPr>
            </w:pPr>
            <w:r w:rsidRPr="00895CA6">
              <w:rPr>
                <w:b/>
                <w:bCs/>
              </w:rPr>
              <w:t>NOME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3B" w:rsidRPr="00895CA6" w:rsidRDefault="00504C3B" w:rsidP="00A30A64">
            <w:pPr>
              <w:jc w:val="both"/>
              <w:rPr>
                <w:b/>
                <w:bCs/>
              </w:rPr>
            </w:pPr>
            <w:r w:rsidRPr="00895CA6">
              <w:rPr>
                <w:b/>
                <w:bCs/>
              </w:rPr>
              <w:t>FUNÇÃO</w:t>
            </w:r>
          </w:p>
        </w:tc>
      </w:tr>
      <w:tr w:rsidR="00504C3B" w:rsidRPr="00895CA6" w:rsidTr="00A30A64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3B" w:rsidRPr="00895CA6" w:rsidRDefault="00504C3B" w:rsidP="00A30A64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Sirley</w:t>
            </w:r>
            <w:proofErr w:type="spellEnd"/>
            <w:r>
              <w:rPr>
                <w:lang w:val="en-US"/>
              </w:rPr>
              <w:t xml:space="preserve"> de Oliveira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3B" w:rsidRPr="00895CA6" w:rsidRDefault="00504C3B" w:rsidP="00A30A64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Técnico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Enfermagem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Fitoterápico</w:t>
            </w:r>
            <w:proofErr w:type="spellEnd"/>
          </w:p>
        </w:tc>
      </w:tr>
    </w:tbl>
    <w:p w:rsidR="00504C3B" w:rsidRPr="00895CA6" w:rsidRDefault="00504C3B" w:rsidP="00504C3B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02"/>
        <w:gridCol w:w="2780"/>
        <w:gridCol w:w="1480"/>
        <w:gridCol w:w="1658"/>
      </w:tblGrid>
      <w:tr w:rsidR="00504C3B" w:rsidRPr="00895CA6" w:rsidTr="00504C3B">
        <w:tc>
          <w:tcPr>
            <w:tcW w:w="2802" w:type="dxa"/>
          </w:tcPr>
          <w:p w:rsidR="00504C3B" w:rsidRPr="00375CF8" w:rsidRDefault="00504C3B" w:rsidP="00A30A64">
            <w:pPr>
              <w:jc w:val="both"/>
              <w:rPr>
                <w:b/>
                <w:sz w:val="18"/>
                <w:szCs w:val="18"/>
              </w:rPr>
            </w:pPr>
            <w:r w:rsidRPr="00375CF8">
              <w:rPr>
                <w:b/>
                <w:sz w:val="18"/>
                <w:szCs w:val="18"/>
              </w:rPr>
              <w:t>Paralisação da contagem do</w:t>
            </w:r>
            <w:proofErr w:type="gramStart"/>
            <w:r w:rsidRPr="00375CF8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375CF8">
              <w:rPr>
                <w:b/>
                <w:sz w:val="18"/>
                <w:szCs w:val="18"/>
              </w:rPr>
              <w:t>período aquisitivo  Lei 173/2020</w:t>
            </w:r>
          </w:p>
        </w:tc>
        <w:tc>
          <w:tcPr>
            <w:tcW w:w="2780" w:type="dxa"/>
          </w:tcPr>
          <w:p w:rsidR="00504C3B" w:rsidRDefault="00504C3B" w:rsidP="00A30A6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Paralisação da contagem do</w:t>
            </w:r>
            <w:proofErr w:type="gramStart"/>
            <w:r>
              <w:rPr>
                <w:b/>
                <w:sz w:val="16"/>
                <w:szCs w:val="16"/>
              </w:rPr>
              <w:t xml:space="preserve">  </w:t>
            </w:r>
            <w:proofErr w:type="gramEnd"/>
            <w:r>
              <w:rPr>
                <w:b/>
                <w:sz w:val="16"/>
                <w:szCs w:val="16"/>
              </w:rPr>
              <w:t xml:space="preserve">período aquisitivo  Lei 173/2020  </w:t>
            </w:r>
          </w:p>
        </w:tc>
        <w:tc>
          <w:tcPr>
            <w:tcW w:w="1480" w:type="dxa"/>
          </w:tcPr>
          <w:p w:rsidR="00504C3B" w:rsidRDefault="00504C3B" w:rsidP="00A30A6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Retorno do marco inicial</w:t>
            </w:r>
            <w:proofErr w:type="gramStart"/>
            <w:r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1658" w:type="dxa"/>
          </w:tcPr>
          <w:p w:rsidR="00504C3B" w:rsidRDefault="00504C3B" w:rsidP="00A30A64">
            <w:pPr>
              <w:jc w:val="both"/>
              <w:rPr>
                <w:b/>
                <w:sz w:val="16"/>
                <w:szCs w:val="16"/>
              </w:rPr>
            </w:pPr>
            <w:proofErr w:type="gramEnd"/>
            <w:r>
              <w:rPr>
                <w:b/>
                <w:sz w:val="16"/>
                <w:szCs w:val="16"/>
              </w:rPr>
              <w:t>Concessão do Direito</w:t>
            </w:r>
          </w:p>
        </w:tc>
      </w:tr>
      <w:tr w:rsidR="00504C3B" w:rsidRPr="00895CA6" w:rsidTr="00504C3B">
        <w:tc>
          <w:tcPr>
            <w:tcW w:w="2802" w:type="dxa"/>
          </w:tcPr>
          <w:p w:rsidR="00504C3B" w:rsidRPr="00375CF8" w:rsidRDefault="00504C3B" w:rsidP="00504C3B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11/2019 a 05/2020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375CF8">
              <w:rPr>
                <w:sz w:val="18"/>
                <w:szCs w:val="18"/>
              </w:rPr>
              <w:t xml:space="preserve"> </w:t>
            </w:r>
            <w:proofErr w:type="gramEnd"/>
            <w:r w:rsidRPr="00375CF8">
              <w:rPr>
                <w:sz w:val="18"/>
                <w:szCs w:val="18"/>
              </w:rPr>
              <w:t xml:space="preserve">Tempo: </w:t>
            </w:r>
            <w:r>
              <w:rPr>
                <w:sz w:val="18"/>
                <w:szCs w:val="18"/>
              </w:rPr>
              <w:t>7 meses</w:t>
            </w:r>
            <w:r w:rsidRPr="00375CF8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780" w:type="dxa"/>
          </w:tcPr>
          <w:p w:rsidR="00504C3B" w:rsidRDefault="00504C3B" w:rsidP="00A30A64">
            <w:pPr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06/2020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proofErr w:type="gramEnd"/>
            <w:r>
              <w:rPr>
                <w:sz w:val="16"/>
                <w:szCs w:val="16"/>
                <w:lang w:val="en-US"/>
              </w:rPr>
              <w:t xml:space="preserve">a </w:t>
            </w:r>
            <w:r>
              <w:rPr>
                <w:sz w:val="16"/>
                <w:szCs w:val="16"/>
              </w:rPr>
              <w:t>31/12/2021 paralisou lei nº173/20 Tempo: 0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80" w:type="dxa"/>
          </w:tcPr>
          <w:p w:rsidR="00504C3B" w:rsidRDefault="00504C3B" w:rsidP="00504C3B">
            <w:pPr>
              <w:rPr>
                <w:sz w:val="16"/>
                <w:szCs w:val="16"/>
                <w:lang w:val="en-US"/>
              </w:rPr>
            </w:pPr>
            <w:r>
              <w:t xml:space="preserve">2022 12 meses, </w:t>
            </w:r>
            <w:r>
              <w:t xml:space="preserve">    </w:t>
            </w:r>
            <w:r>
              <w:t>2023 12 meses, 2024 05</w:t>
            </w:r>
            <w:r>
              <w:t xml:space="preserve"> meses</w:t>
            </w:r>
            <w:r>
              <w:t>,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Totalizando: 29 </w:t>
            </w:r>
            <w:proofErr w:type="gramStart"/>
            <w:r>
              <w:rPr>
                <w:sz w:val="16"/>
                <w:szCs w:val="16"/>
              </w:rPr>
              <w:t>meses</w:t>
            </w:r>
            <w:proofErr w:type="gramEnd"/>
            <w:r>
              <w:rPr>
                <w:sz w:val="16"/>
                <w:szCs w:val="16"/>
                <w:lang w:val="en-US"/>
              </w:rPr>
              <w:t xml:space="preserve">   </w:t>
            </w:r>
          </w:p>
        </w:tc>
        <w:tc>
          <w:tcPr>
            <w:tcW w:w="1658" w:type="dxa"/>
          </w:tcPr>
          <w:p w:rsidR="00504C3B" w:rsidRDefault="00504C3B" w:rsidP="00A30A64">
            <w:pPr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06/2024</w:t>
            </w:r>
            <w:proofErr w:type="gramStart"/>
            <w:r>
              <w:rPr>
                <w:sz w:val="16"/>
                <w:szCs w:val="16"/>
                <w:lang w:val="en-US"/>
              </w:rPr>
              <w:t xml:space="preserve">  </w:t>
            </w:r>
          </w:p>
        </w:tc>
        <w:proofErr w:type="gramEnd"/>
      </w:tr>
    </w:tbl>
    <w:p w:rsidR="00504C3B" w:rsidRPr="00895CA6" w:rsidRDefault="00504C3B" w:rsidP="00504C3B">
      <w:pPr>
        <w:jc w:val="both"/>
        <w:rPr>
          <w:rFonts w:ascii="Times New Roman" w:hAnsi="Times New Roman" w:cs="Times New Roman"/>
          <w:sz w:val="20"/>
          <w:szCs w:val="20"/>
        </w:rPr>
      </w:pPr>
      <w:r w:rsidRPr="00895CA6">
        <w:rPr>
          <w:rFonts w:ascii="Times New Roman" w:hAnsi="Times New Roman" w:cs="Times New Roman"/>
          <w:sz w:val="20"/>
          <w:szCs w:val="20"/>
        </w:rPr>
        <w:tab/>
        <w:t>Art. 2º.  Fica determinado ao Departamento de Recursos Humanos que inclua o adicional de tempo de serviço na folha de pagamento do referido servidor a partir deste mês.</w:t>
      </w:r>
    </w:p>
    <w:p w:rsidR="00504C3B" w:rsidRPr="00895CA6" w:rsidRDefault="00504C3B" w:rsidP="00504C3B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895CA6">
        <w:rPr>
          <w:rFonts w:ascii="Times New Roman" w:hAnsi="Times New Roman" w:cs="Times New Roman"/>
          <w:b/>
          <w:sz w:val="20"/>
          <w:szCs w:val="20"/>
        </w:rPr>
        <w:t>Parágrafo Primeiro:</w:t>
      </w:r>
      <w:r w:rsidRPr="00895CA6">
        <w:rPr>
          <w:rFonts w:ascii="Times New Roman" w:hAnsi="Times New Roman" w:cs="Times New Roman"/>
          <w:sz w:val="20"/>
          <w:szCs w:val="20"/>
        </w:rPr>
        <w:t xml:space="preserve"> No período 27/05/2020 houve a paralização até 31/12/2021, conforme a lei Federal nº173/20 Covid-19 e não houve contagem para triênio e licença prêmio.</w:t>
      </w:r>
    </w:p>
    <w:p w:rsidR="00504C3B" w:rsidRPr="00895CA6" w:rsidRDefault="00504C3B" w:rsidP="00504C3B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895CA6">
        <w:rPr>
          <w:rFonts w:ascii="Times New Roman" w:hAnsi="Times New Roman" w:cs="Times New Roman"/>
          <w:sz w:val="20"/>
          <w:szCs w:val="20"/>
        </w:rPr>
        <w:t>Art. 3º. Esta Portaria entra em vigor na data de sua publicação, ficando revogadas as disposições em contrário.</w:t>
      </w:r>
    </w:p>
    <w:p w:rsidR="00504C3B" w:rsidRPr="00895CA6" w:rsidRDefault="00504C3B" w:rsidP="00504C3B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895CA6">
        <w:rPr>
          <w:rFonts w:ascii="Times New Roman" w:hAnsi="Times New Roman" w:cs="Times New Roman"/>
          <w:sz w:val="20"/>
          <w:szCs w:val="20"/>
        </w:rPr>
        <w:t xml:space="preserve"> Registre e Publique-se.</w:t>
      </w:r>
    </w:p>
    <w:p w:rsidR="00504C3B" w:rsidRPr="00895CA6" w:rsidRDefault="00504C3B" w:rsidP="00504C3B">
      <w:pPr>
        <w:jc w:val="center"/>
        <w:rPr>
          <w:rFonts w:ascii="Times New Roman" w:hAnsi="Times New Roman" w:cs="Times New Roman"/>
          <w:sz w:val="20"/>
          <w:szCs w:val="20"/>
        </w:rPr>
      </w:pPr>
      <w:r w:rsidRPr="00895CA6">
        <w:rPr>
          <w:rFonts w:ascii="Times New Roman" w:hAnsi="Times New Roman" w:cs="Times New Roman"/>
          <w:sz w:val="20"/>
          <w:szCs w:val="20"/>
        </w:rPr>
        <w:t xml:space="preserve">Gabinete do Prefeito de Entre Rios, </w:t>
      </w:r>
      <w:r>
        <w:rPr>
          <w:rFonts w:ascii="Times New Roman" w:hAnsi="Times New Roman" w:cs="Times New Roman"/>
          <w:sz w:val="20"/>
          <w:szCs w:val="20"/>
        </w:rPr>
        <w:t>23 de junho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95CA6">
        <w:rPr>
          <w:rFonts w:ascii="Times New Roman" w:hAnsi="Times New Roman" w:cs="Times New Roman"/>
          <w:sz w:val="20"/>
          <w:szCs w:val="20"/>
        </w:rPr>
        <w:t>de 2025.</w:t>
      </w:r>
    </w:p>
    <w:p w:rsidR="00504C3B" w:rsidRPr="00895CA6" w:rsidRDefault="00504C3B" w:rsidP="00504C3B">
      <w:pPr>
        <w:jc w:val="both"/>
        <w:rPr>
          <w:rFonts w:ascii="Times New Roman" w:hAnsi="Times New Roman" w:cs="Times New Roman"/>
          <w:sz w:val="20"/>
          <w:szCs w:val="20"/>
        </w:rPr>
      </w:pPr>
      <w:r w:rsidRPr="00895CA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04C3B" w:rsidRPr="00895CA6" w:rsidRDefault="00504C3B" w:rsidP="00504C3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5CA6">
        <w:rPr>
          <w:rFonts w:ascii="Times New Roman" w:hAnsi="Times New Roman" w:cs="Times New Roman"/>
          <w:b/>
          <w:sz w:val="20"/>
          <w:szCs w:val="20"/>
        </w:rPr>
        <w:t xml:space="preserve">Evandro </w:t>
      </w:r>
      <w:proofErr w:type="spellStart"/>
      <w:r w:rsidRPr="00895CA6">
        <w:rPr>
          <w:rFonts w:ascii="Times New Roman" w:hAnsi="Times New Roman" w:cs="Times New Roman"/>
          <w:b/>
          <w:sz w:val="20"/>
          <w:szCs w:val="20"/>
        </w:rPr>
        <w:t>Antonio</w:t>
      </w:r>
      <w:proofErr w:type="spellEnd"/>
      <w:r w:rsidRPr="00895CA6">
        <w:rPr>
          <w:rFonts w:ascii="Times New Roman" w:hAnsi="Times New Roman" w:cs="Times New Roman"/>
          <w:b/>
          <w:sz w:val="20"/>
          <w:szCs w:val="20"/>
        </w:rPr>
        <w:t xml:space="preserve"> dos Passos</w:t>
      </w:r>
    </w:p>
    <w:p w:rsidR="00504C3B" w:rsidRPr="00895CA6" w:rsidRDefault="00504C3B" w:rsidP="00504C3B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95CA6">
        <w:rPr>
          <w:rFonts w:ascii="Times New Roman" w:hAnsi="Times New Roman" w:cs="Times New Roman"/>
          <w:bCs/>
          <w:sz w:val="20"/>
          <w:szCs w:val="20"/>
        </w:rPr>
        <w:t>Prefeito Municipal</w:t>
      </w:r>
    </w:p>
    <w:p w:rsidR="00504C3B" w:rsidRPr="00895CA6" w:rsidRDefault="00504C3B" w:rsidP="00504C3B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504C3B" w:rsidRPr="00895CA6" w:rsidRDefault="00504C3B" w:rsidP="00504C3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895CA6">
        <w:rPr>
          <w:rFonts w:ascii="Times New Roman" w:hAnsi="Times New Roman" w:cs="Times New Roman"/>
          <w:b/>
          <w:bCs/>
          <w:sz w:val="20"/>
          <w:szCs w:val="20"/>
        </w:rPr>
        <w:t>Taline</w:t>
      </w:r>
      <w:proofErr w:type="spellEnd"/>
      <w:r w:rsidRPr="00895CA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95CA6">
        <w:rPr>
          <w:rFonts w:ascii="Times New Roman" w:hAnsi="Times New Roman" w:cs="Times New Roman"/>
          <w:b/>
          <w:bCs/>
          <w:sz w:val="20"/>
          <w:szCs w:val="20"/>
        </w:rPr>
        <w:t>Maiara</w:t>
      </w:r>
      <w:proofErr w:type="spellEnd"/>
      <w:r w:rsidRPr="00895CA6">
        <w:rPr>
          <w:rFonts w:ascii="Times New Roman" w:hAnsi="Times New Roman" w:cs="Times New Roman"/>
          <w:b/>
          <w:bCs/>
          <w:sz w:val="20"/>
          <w:szCs w:val="20"/>
        </w:rPr>
        <w:t xml:space="preserve"> Taquara</w:t>
      </w:r>
    </w:p>
    <w:p w:rsidR="00504C3B" w:rsidRPr="00895CA6" w:rsidRDefault="00504C3B" w:rsidP="00504C3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95CA6">
        <w:rPr>
          <w:rFonts w:ascii="Times New Roman" w:hAnsi="Times New Roman" w:cs="Times New Roman"/>
          <w:sz w:val="20"/>
          <w:szCs w:val="20"/>
        </w:rPr>
        <w:t>OAB/SC 66.438</w:t>
      </w:r>
      <w:bookmarkStart w:id="0" w:name="_GoBack"/>
      <w:bookmarkEnd w:id="0"/>
    </w:p>
    <w:p w:rsidR="00504C3B" w:rsidRDefault="00504C3B" w:rsidP="00504C3B">
      <w:pPr>
        <w:spacing w:after="0"/>
        <w:jc w:val="both"/>
      </w:pPr>
      <w:r w:rsidRPr="00895CA6">
        <w:rPr>
          <w:rFonts w:ascii="Times New Roman" w:hAnsi="Times New Roman" w:cs="Times New Roman"/>
          <w:sz w:val="20"/>
          <w:szCs w:val="20"/>
        </w:rPr>
        <w:t>Assessora Jurídica</w:t>
      </w:r>
      <w:proofErr w:type="gramStart"/>
      <w:r w:rsidRPr="00895CA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</w:p>
    <w:sectPr w:rsidR="00504C3B" w:rsidSect="00504C3B"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C3B"/>
    <w:rsid w:val="00504C3B"/>
    <w:rsid w:val="008E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C3B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qFormat/>
    <w:rsid w:val="00504C3B"/>
    <w:pPr>
      <w:spacing w:after="0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qFormat/>
    <w:rsid w:val="00504C3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C3B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qFormat/>
    <w:rsid w:val="00504C3B"/>
    <w:pPr>
      <w:spacing w:after="0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qFormat/>
    <w:rsid w:val="00504C3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2025-06-24T13:24:00Z</dcterms:created>
  <dcterms:modified xsi:type="dcterms:W3CDTF">2025-06-24T13:33:00Z</dcterms:modified>
</cp:coreProperties>
</file>