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A56" w:rsidRDefault="00F16A56" w:rsidP="00F16A56">
      <w:pPr>
        <w:ind w:left="1560" w:right="360"/>
        <w:rPr>
          <w:b/>
          <w:sz w:val="32"/>
          <w:szCs w:val="32"/>
        </w:rPr>
      </w:pPr>
    </w:p>
    <w:p w:rsidR="00F16A56" w:rsidRDefault="00F16A56" w:rsidP="00F16A56">
      <w:pPr>
        <w:ind w:left="1560" w:right="360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EC827E8" wp14:editId="2FAFAB86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0" t="0" r="5715" b="1778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Estado de Santa Catarina</w:t>
      </w:r>
    </w:p>
    <w:p w:rsidR="00F16A56" w:rsidRDefault="00F16A56" w:rsidP="00F16A56">
      <w:pPr>
        <w:ind w:left="1560"/>
        <w:rPr>
          <w:b/>
        </w:rPr>
      </w:pPr>
      <w:r>
        <w:rPr>
          <w:b/>
        </w:rPr>
        <w:t>PREFEITURA MUNICIPAL DE ENTRE RIOS</w:t>
      </w:r>
    </w:p>
    <w:p w:rsidR="00F16A56" w:rsidRDefault="00F16A56" w:rsidP="00F16A56">
      <w:pPr>
        <w:pStyle w:val="Corpodetexto"/>
        <w:rPr>
          <w:rFonts w:ascii="Times New Roman" w:hAnsi="Times New Roman"/>
        </w:rPr>
      </w:pPr>
    </w:p>
    <w:p w:rsidR="00F16A56" w:rsidRDefault="00F16A56" w:rsidP="00F16A56">
      <w:pPr>
        <w:pStyle w:val="Corpodetexto"/>
        <w:rPr>
          <w:rFonts w:ascii="Times New Roman" w:hAnsi="Times New Roman"/>
        </w:rPr>
      </w:pPr>
    </w:p>
    <w:p w:rsidR="00F16A56" w:rsidRDefault="00F16A56" w:rsidP="00F16A56">
      <w:pPr>
        <w:pStyle w:val="Corpodetexto"/>
        <w:rPr>
          <w:rFonts w:ascii="Times New Roman" w:hAnsi="Times New Roman"/>
        </w:rPr>
      </w:pPr>
    </w:p>
    <w:p w:rsidR="00F16A56" w:rsidRDefault="00F16A56" w:rsidP="00F16A56">
      <w:pPr>
        <w:pStyle w:val="Corpodetexto"/>
        <w:rPr>
          <w:rFonts w:ascii="Times New Roman" w:hAnsi="Times New Roman"/>
        </w:rPr>
      </w:pPr>
    </w:p>
    <w:p w:rsidR="00F16A56" w:rsidRDefault="00F16A56" w:rsidP="00F16A56">
      <w:pPr>
        <w:pStyle w:val="Corpodetexto"/>
        <w:rPr>
          <w:rFonts w:ascii="Times New Roman" w:hAnsi="Times New Roman"/>
          <w:sz w:val="28"/>
          <w:szCs w:val="28"/>
        </w:rPr>
      </w:pPr>
    </w:p>
    <w:p w:rsidR="00F16A56" w:rsidRDefault="00F16A56" w:rsidP="00F16A56">
      <w:pPr>
        <w:pStyle w:val="Corpodetex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Portaria nº</w:t>
      </w:r>
      <w:r>
        <w:rPr>
          <w:rFonts w:ascii="Times New Roman" w:hAnsi="Times New Roman"/>
          <w:sz w:val="28"/>
          <w:szCs w:val="28"/>
        </w:rPr>
        <w:t>340</w:t>
      </w:r>
      <w:r>
        <w:rPr>
          <w:rFonts w:ascii="Times New Roman" w:hAnsi="Times New Roman"/>
          <w:sz w:val="28"/>
          <w:szCs w:val="28"/>
        </w:rPr>
        <w:t>/2025.</w:t>
      </w:r>
    </w:p>
    <w:p w:rsidR="00F16A56" w:rsidRDefault="00F16A56" w:rsidP="00F16A56">
      <w:pPr>
        <w:rPr>
          <w:sz w:val="28"/>
          <w:szCs w:val="28"/>
        </w:rPr>
      </w:pPr>
    </w:p>
    <w:p w:rsidR="00F16A56" w:rsidRDefault="00F16A56" w:rsidP="00F16A56"/>
    <w:p w:rsidR="00F16A56" w:rsidRDefault="00F16A56" w:rsidP="00F16A56"/>
    <w:p w:rsidR="00F16A56" w:rsidRDefault="00F16A56" w:rsidP="00F16A56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LICENÇA PRÊMIO AO SERVIDOR PÚBLICO, E DÁ OUTRAS PROVIDÊNCIAS.</w:t>
      </w:r>
    </w:p>
    <w:p w:rsidR="00F16A56" w:rsidRDefault="00F16A56" w:rsidP="00F16A56">
      <w:pPr>
        <w:jc w:val="both"/>
      </w:pPr>
    </w:p>
    <w:p w:rsidR="00F16A56" w:rsidRDefault="00F16A56" w:rsidP="00F16A56">
      <w:pPr>
        <w:pStyle w:val="Recuodecorpodetexto"/>
        <w:ind w:left="28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vigente; </w:t>
      </w:r>
      <w:proofErr w:type="gramStart"/>
      <w:r>
        <w:rPr>
          <w:rFonts w:ascii="Times New Roman" w:hAnsi="Times New Roman" w:cs="Times New Roman"/>
        </w:rPr>
        <w:t>e</w:t>
      </w:r>
      <w:proofErr w:type="gramEnd"/>
    </w:p>
    <w:p w:rsidR="00F16A56" w:rsidRDefault="00F16A56" w:rsidP="00F16A56">
      <w:pPr>
        <w:ind w:firstLine="2835"/>
        <w:jc w:val="both"/>
      </w:pPr>
    </w:p>
    <w:p w:rsidR="00F16A56" w:rsidRDefault="00F16A56" w:rsidP="00F16A56">
      <w:pPr>
        <w:ind w:firstLine="2835"/>
        <w:jc w:val="both"/>
      </w:pPr>
    </w:p>
    <w:p w:rsidR="00F16A56" w:rsidRDefault="00F16A56" w:rsidP="00F16A56">
      <w:pPr>
        <w:ind w:firstLine="2835"/>
        <w:jc w:val="both"/>
      </w:pPr>
      <w:r w:rsidRPr="00C300CE">
        <w:rPr>
          <w:b/>
        </w:rPr>
        <w:t>CONSIDERANDO</w:t>
      </w:r>
      <w:r>
        <w:rPr>
          <w:b/>
        </w:rPr>
        <w:t xml:space="preserve">, </w:t>
      </w:r>
      <w:r>
        <w:t>pedido em anexo;</w:t>
      </w:r>
    </w:p>
    <w:p w:rsidR="00F16A56" w:rsidRDefault="00F16A56" w:rsidP="00F16A56">
      <w:pPr>
        <w:ind w:firstLine="2835"/>
        <w:jc w:val="both"/>
      </w:pPr>
    </w:p>
    <w:p w:rsidR="00F16A56" w:rsidRDefault="00F16A56" w:rsidP="00F16A56">
      <w:pPr>
        <w:ind w:firstLine="2835"/>
        <w:jc w:val="both"/>
      </w:pPr>
    </w:p>
    <w:p w:rsidR="00F16A56" w:rsidRPr="00C300CE" w:rsidRDefault="00F16A56" w:rsidP="00F16A56">
      <w:pPr>
        <w:ind w:firstLine="2835"/>
        <w:jc w:val="both"/>
        <w:rPr>
          <w:b/>
        </w:rPr>
      </w:pPr>
      <w:r w:rsidRPr="00C300CE">
        <w:rPr>
          <w:b/>
        </w:rPr>
        <w:t>RESOLVE</w:t>
      </w:r>
      <w:r>
        <w:rPr>
          <w:b/>
        </w:rPr>
        <w:t>:</w:t>
      </w:r>
    </w:p>
    <w:p w:rsidR="00F16A56" w:rsidRDefault="00F16A56" w:rsidP="00F16A56">
      <w:pPr>
        <w:ind w:firstLine="2835"/>
        <w:jc w:val="both"/>
      </w:pPr>
    </w:p>
    <w:p w:rsidR="00F16A56" w:rsidRDefault="00F16A56" w:rsidP="00F16A56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Artigo 1º.</w:t>
      </w:r>
      <w:r>
        <w:rPr>
          <w:rFonts w:ascii="Times New Roman" w:hAnsi="Times New Roman" w:cs="Times New Roman"/>
          <w:color w:val="auto"/>
        </w:rPr>
        <w:t xml:space="preserve"> Conceder Licença Prêmio conforme a 018/2007 art. 103, para o servidor </w:t>
      </w:r>
      <w:proofErr w:type="spellStart"/>
      <w:r>
        <w:rPr>
          <w:rFonts w:ascii="Times New Roman" w:hAnsi="Times New Roman" w:cs="Times New Roman"/>
          <w:color w:val="auto"/>
        </w:rPr>
        <w:t>Odimar</w:t>
      </w:r>
      <w:proofErr w:type="spellEnd"/>
      <w:r>
        <w:rPr>
          <w:rFonts w:ascii="Times New Roman" w:hAnsi="Times New Roman" w:cs="Times New Roman"/>
          <w:color w:val="auto"/>
        </w:rPr>
        <w:t xml:space="preserve"> de Assumpção</w:t>
      </w:r>
      <w:r>
        <w:rPr>
          <w:rFonts w:ascii="Times New Roman" w:hAnsi="Times New Roman" w:cs="Times New Roman"/>
          <w:color w:val="auto"/>
        </w:rPr>
        <w:t xml:space="preserve">, pelo prazo de </w:t>
      </w:r>
      <w:r>
        <w:rPr>
          <w:rFonts w:ascii="Times New Roman" w:hAnsi="Times New Roman" w:cs="Times New Roman"/>
          <w:color w:val="auto"/>
        </w:rPr>
        <w:t>1</w:t>
      </w:r>
      <w:r>
        <w:rPr>
          <w:rFonts w:ascii="Times New Roman" w:hAnsi="Times New Roman" w:cs="Times New Roman"/>
          <w:color w:val="auto"/>
        </w:rPr>
        <w:t>0</w:t>
      </w:r>
      <w:proofErr w:type="gramStart"/>
      <w:r>
        <w:rPr>
          <w:rFonts w:ascii="Times New Roman" w:hAnsi="Times New Roman" w:cs="Times New Roman"/>
          <w:color w:val="auto"/>
        </w:rPr>
        <w:t xml:space="preserve">  </w:t>
      </w:r>
      <w:proofErr w:type="gramEnd"/>
      <w:r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dez</w:t>
      </w:r>
      <w:r>
        <w:rPr>
          <w:rFonts w:ascii="Times New Roman" w:hAnsi="Times New Roman" w:cs="Times New Roman"/>
          <w:color w:val="auto"/>
        </w:rPr>
        <w:t xml:space="preserve">) dias. A iniciar em </w:t>
      </w:r>
      <w:r>
        <w:rPr>
          <w:rFonts w:ascii="Times New Roman" w:hAnsi="Times New Roman" w:cs="Times New Roman"/>
          <w:color w:val="auto"/>
        </w:rPr>
        <w:t xml:space="preserve">03 de junho a 12 de junho </w:t>
      </w:r>
      <w:r>
        <w:rPr>
          <w:rFonts w:ascii="Times New Roman" w:hAnsi="Times New Roman" w:cs="Times New Roman"/>
          <w:color w:val="auto"/>
        </w:rPr>
        <w:t xml:space="preserve">de 2025. Retorno em </w:t>
      </w:r>
      <w:r>
        <w:rPr>
          <w:rFonts w:ascii="Times New Roman" w:hAnsi="Times New Roman" w:cs="Times New Roman"/>
          <w:color w:val="auto"/>
        </w:rPr>
        <w:t>13 de junho</w:t>
      </w:r>
      <w:r>
        <w:rPr>
          <w:rFonts w:ascii="Times New Roman" w:hAnsi="Times New Roman" w:cs="Times New Roman"/>
          <w:color w:val="auto"/>
        </w:rPr>
        <w:t xml:space="preserve"> de 2025. </w:t>
      </w:r>
    </w:p>
    <w:p w:rsidR="00F16A56" w:rsidRDefault="00F16A56" w:rsidP="00F16A56">
      <w:pPr>
        <w:pStyle w:val="Recuodecorpodetexto3"/>
        <w:rPr>
          <w:rFonts w:ascii="Times New Roman" w:hAnsi="Times New Roman" w:cs="Times New Roman"/>
          <w:color w:val="auto"/>
        </w:rPr>
      </w:pPr>
    </w:p>
    <w:p w:rsidR="00F16A56" w:rsidRDefault="00F16A56" w:rsidP="00F16A56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Parágrafo Único:</w:t>
      </w:r>
      <w:r>
        <w:rPr>
          <w:rFonts w:ascii="Times New Roman" w:hAnsi="Times New Roman" w:cs="Times New Roman"/>
          <w:color w:val="auto"/>
        </w:rPr>
        <w:t xml:space="preserve"> Período de Licença 0</w:t>
      </w:r>
      <w:r>
        <w:rPr>
          <w:rFonts w:ascii="Times New Roman" w:hAnsi="Times New Roman" w:cs="Times New Roman"/>
          <w:color w:val="auto"/>
        </w:rPr>
        <w:t>5/2018 a 05/2020, dois anos, 2022 12 meses inteiros. No ano de 2023 já havia tirado 20 (vinte) dias de licença prêmio</w:t>
      </w:r>
      <w:r>
        <w:rPr>
          <w:rFonts w:ascii="Times New Roman" w:hAnsi="Times New Roman" w:cs="Times New Roman"/>
          <w:color w:val="auto"/>
        </w:rPr>
        <w:t xml:space="preserve">. </w:t>
      </w:r>
    </w:p>
    <w:p w:rsidR="00F16A56" w:rsidRDefault="00F16A56" w:rsidP="00F16A56">
      <w:pPr>
        <w:pStyle w:val="Recuodecorpodetexto3"/>
        <w:rPr>
          <w:rFonts w:ascii="Times New Roman" w:hAnsi="Times New Roman" w:cs="Times New Roman"/>
          <w:color w:val="auto"/>
        </w:rPr>
      </w:pPr>
    </w:p>
    <w:p w:rsidR="00F16A56" w:rsidRDefault="00F16A56" w:rsidP="00F16A56">
      <w:pPr>
        <w:jc w:val="both"/>
      </w:pPr>
      <w:r>
        <w:tab/>
      </w:r>
      <w:r>
        <w:tab/>
      </w:r>
      <w:r>
        <w:tab/>
      </w:r>
      <w:r>
        <w:tab/>
      </w:r>
    </w:p>
    <w:p w:rsidR="00F16A56" w:rsidRDefault="00F16A56" w:rsidP="00F16A56">
      <w:pPr>
        <w:ind w:firstLine="2835"/>
        <w:jc w:val="both"/>
      </w:pPr>
      <w:r>
        <w:rPr>
          <w:b/>
        </w:rPr>
        <w:t xml:space="preserve">Artigo. 2º. </w:t>
      </w:r>
      <w:r>
        <w:t xml:space="preserve"> A presente Portaria entrará em vigor na data de sua publicação.</w:t>
      </w:r>
    </w:p>
    <w:p w:rsidR="00F16A56" w:rsidRDefault="00F16A56" w:rsidP="00F16A56">
      <w:pPr>
        <w:ind w:firstLine="2835"/>
        <w:jc w:val="both"/>
      </w:pPr>
    </w:p>
    <w:p w:rsidR="00F16A56" w:rsidRDefault="00F16A56" w:rsidP="00F16A56">
      <w:pPr>
        <w:ind w:firstLine="2835"/>
        <w:jc w:val="both"/>
      </w:pPr>
      <w:r>
        <w:rPr>
          <w:b/>
        </w:rPr>
        <w:t>Artigo. 3º.</w:t>
      </w:r>
      <w:r>
        <w:t xml:space="preserve">  Revogam-se as disposições em contrário.</w:t>
      </w:r>
    </w:p>
    <w:p w:rsidR="00F16A56" w:rsidRDefault="00F16A56" w:rsidP="00F16A56">
      <w:pPr>
        <w:ind w:firstLine="2835"/>
        <w:jc w:val="both"/>
      </w:pPr>
    </w:p>
    <w:p w:rsidR="00F16A56" w:rsidRDefault="00F16A56" w:rsidP="00F16A56">
      <w:pPr>
        <w:ind w:firstLine="2835"/>
        <w:jc w:val="both"/>
      </w:pPr>
      <w:r>
        <w:t xml:space="preserve"> </w:t>
      </w:r>
    </w:p>
    <w:p w:rsidR="00F16A56" w:rsidRDefault="00F16A56" w:rsidP="00F16A56">
      <w:pPr>
        <w:ind w:firstLine="2835"/>
        <w:jc w:val="both"/>
      </w:pPr>
      <w:r>
        <w:t>Registre e Publique-se.</w:t>
      </w:r>
    </w:p>
    <w:p w:rsidR="00F16A56" w:rsidRDefault="00F16A56" w:rsidP="00F16A56">
      <w:pPr>
        <w:ind w:firstLine="2835"/>
        <w:jc w:val="both"/>
      </w:pPr>
    </w:p>
    <w:p w:rsidR="00F16A56" w:rsidRDefault="00F16A56" w:rsidP="00F16A56">
      <w:pPr>
        <w:ind w:firstLine="2835"/>
        <w:jc w:val="both"/>
      </w:pPr>
    </w:p>
    <w:p w:rsidR="00F16A56" w:rsidRDefault="00F16A56" w:rsidP="00F16A56">
      <w:pPr>
        <w:ind w:firstLine="2835"/>
        <w:jc w:val="both"/>
      </w:pPr>
      <w:r>
        <w:t xml:space="preserve">Entre Rios/SC, </w:t>
      </w:r>
      <w:r>
        <w:t xml:space="preserve">03 de junho </w:t>
      </w:r>
      <w:r>
        <w:t>de 2025.</w:t>
      </w:r>
    </w:p>
    <w:p w:rsidR="00F16A56" w:rsidRDefault="00F16A56" w:rsidP="00F16A56">
      <w:pPr>
        <w:ind w:firstLine="2835"/>
        <w:jc w:val="both"/>
      </w:pPr>
    </w:p>
    <w:p w:rsidR="00F16A56" w:rsidRDefault="00F16A56" w:rsidP="00F16A56">
      <w:pPr>
        <w:jc w:val="center"/>
        <w:rPr>
          <w:b/>
          <w:bCs/>
        </w:rPr>
      </w:pPr>
    </w:p>
    <w:p w:rsidR="00F16A56" w:rsidRDefault="00F16A56" w:rsidP="00F16A56">
      <w:pPr>
        <w:jc w:val="center"/>
        <w:rPr>
          <w:b/>
          <w:bCs/>
        </w:rPr>
      </w:pPr>
      <w:r>
        <w:rPr>
          <w:b/>
          <w:bCs/>
        </w:rPr>
        <w:t>EVANDRO ANTONIO DOS PASSOS</w:t>
      </w:r>
    </w:p>
    <w:p w:rsidR="00F16A56" w:rsidRDefault="00F16A56" w:rsidP="00F16A56">
      <w:pPr>
        <w:pStyle w:val="Ttulo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Municipal </w:t>
      </w:r>
    </w:p>
    <w:p w:rsidR="00F16A56" w:rsidRDefault="00F16A56" w:rsidP="00F16A56"/>
    <w:p w:rsidR="00F16A56" w:rsidRDefault="00F16A56" w:rsidP="00F16A56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F16A56" w:rsidRDefault="00F16A56" w:rsidP="00F16A56">
      <w:r>
        <w:t>OAB 66438</w:t>
      </w:r>
    </w:p>
    <w:p w:rsidR="008E121C" w:rsidRDefault="00F16A56">
      <w:r>
        <w:t xml:space="preserve">Assessora Jurídica </w:t>
      </w:r>
      <w:bookmarkStart w:id="0" w:name="_GoBack"/>
      <w:bookmarkEnd w:id="0"/>
    </w:p>
    <w:sectPr w:rsidR="008E121C" w:rsidSect="00C300CE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A56"/>
    <w:rsid w:val="008E121C"/>
    <w:rsid w:val="00F1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56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F16A56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F16A56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16A56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F16A56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qFormat/>
    <w:rsid w:val="00F16A56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16A56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16A56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16A56"/>
    <w:rPr>
      <w:rFonts w:ascii="Arial" w:eastAsia="Times New Roman" w:hAnsi="Arial" w:cs="Arial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56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F16A56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F16A56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16A56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F16A56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qFormat/>
    <w:rsid w:val="00F16A56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16A56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16A56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16A56"/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2025-06-03T12:50:00Z</dcterms:created>
  <dcterms:modified xsi:type="dcterms:W3CDTF">2025-06-03T12:59:00Z</dcterms:modified>
</cp:coreProperties>
</file>