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A90" w:rsidRPr="00A21838" w:rsidRDefault="00345A90" w:rsidP="00345A90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657FD680" wp14:editId="7454D3DC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345A90" w:rsidRPr="00A21838" w:rsidRDefault="00345A90" w:rsidP="00345A90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345A90" w:rsidRPr="00A21838" w:rsidRDefault="00345A90" w:rsidP="00345A90">
      <w:pPr>
        <w:pStyle w:val="Corpodetexto"/>
        <w:rPr>
          <w:rFonts w:ascii="Times New Roman" w:hAnsi="Times New Roman"/>
        </w:rPr>
      </w:pPr>
    </w:p>
    <w:p w:rsidR="00345A90" w:rsidRPr="00A21838" w:rsidRDefault="00345A90" w:rsidP="00345A90">
      <w:pPr>
        <w:pStyle w:val="Corpodetexto"/>
        <w:rPr>
          <w:rFonts w:ascii="Times New Roman" w:hAnsi="Times New Roman"/>
        </w:rPr>
      </w:pPr>
    </w:p>
    <w:p w:rsidR="00345A90" w:rsidRPr="00A21838" w:rsidRDefault="00345A90" w:rsidP="00345A90">
      <w:pPr>
        <w:pStyle w:val="Corpodetexto"/>
        <w:rPr>
          <w:rFonts w:ascii="Times New Roman" w:hAnsi="Times New Roman"/>
        </w:rPr>
      </w:pPr>
    </w:p>
    <w:p w:rsidR="00345A90" w:rsidRPr="00A21838" w:rsidRDefault="00345A90" w:rsidP="00345A90">
      <w:pPr>
        <w:pStyle w:val="Corpodetexto"/>
        <w:rPr>
          <w:rFonts w:ascii="Times New Roman" w:hAnsi="Times New Roman"/>
        </w:rPr>
      </w:pPr>
    </w:p>
    <w:p w:rsidR="00345A90" w:rsidRDefault="00345A90" w:rsidP="00345A90">
      <w:pPr>
        <w:pStyle w:val="Corpodetexto"/>
        <w:rPr>
          <w:rFonts w:ascii="Times New Roman" w:hAnsi="Times New Roman"/>
        </w:rPr>
      </w:pPr>
    </w:p>
    <w:p w:rsidR="00345A90" w:rsidRPr="00345A90" w:rsidRDefault="00345A90" w:rsidP="00345A90">
      <w:pPr>
        <w:ind w:left="2124" w:firstLine="708"/>
        <w:rPr>
          <w:b/>
        </w:rPr>
      </w:pPr>
      <w:r w:rsidRPr="00345A90">
        <w:rPr>
          <w:b/>
        </w:rPr>
        <w:t xml:space="preserve">PORTARIA Nº 320/2025 </w:t>
      </w:r>
    </w:p>
    <w:p w:rsidR="00345A90" w:rsidRPr="00A21838" w:rsidRDefault="00345A90" w:rsidP="00345A90"/>
    <w:p w:rsidR="00345A90" w:rsidRPr="00A21838" w:rsidRDefault="00345A90" w:rsidP="00345A90"/>
    <w:p w:rsidR="00345A90" w:rsidRPr="00A21838" w:rsidRDefault="00345A90" w:rsidP="00345A90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CONCEDE </w:t>
      </w:r>
      <w:proofErr w:type="gramStart"/>
      <w:r>
        <w:rPr>
          <w:rFonts w:ascii="Times New Roman" w:hAnsi="Times New Roman" w:cs="Times New Roman"/>
          <w:b/>
          <w:bCs/>
        </w:rPr>
        <w:t>FÉRIAS AO</w:t>
      </w:r>
      <w:r w:rsidRPr="00A21838">
        <w:rPr>
          <w:rFonts w:ascii="Times New Roman" w:hAnsi="Times New Roman" w:cs="Times New Roman"/>
          <w:b/>
          <w:bCs/>
        </w:rPr>
        <w:t xml:space="preserve"> SERVIDOR PÚBLIC</w:t>
      </w:r>
      <w:r>
        <w:rPr>
          <w:rFonts w:ascii="Times New Roman" w:hAnsi="Times New Roman" w:cs="Times New Roman"/>
          <w:b/>
          <w:bCs/>
        </w:rPr>
        <w:t xml:space="preserve">O </w:t>
      </w:r>
      <w:r w:rsidRPr="00A21838">
        <w:rPr>
          <w:rFonts w:ascii="Times New Roman" w:hAnsi="Times New Roman" w:cs="Times New Roman"/>
          <w:b/>
          <w:bCs/>
        </w:rPr>
        <w:t>MUNICIPAL</w:t>
      </w:r>
      <w:proofErr w:type="gramEnd"/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345A90" w:rsidRPr="00A21838" w:rsidRDefault="00345A90" w:rsidP="00345A90">
      <w:pPr>
        <w:jc w:val="both"/>
      </w:pPr>
    </w:p>
    <w:p w:rsidR="00345A90" w:rsidRPr="00A21838" w:rsidRDefault="00345A90" w:rsidP="00345A90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345A90" w:rsidRPr="00A21838" w:rsidRDefault="00345A90" w:rsidP="00345A90">
      <w:pPr>
        <w:ind w:firstLine="2835"/>
        <w:jc w:val="both"/>
      </w:pPr>
    </w:p>
    <w:p w:rsidR="00345A90" w:rsidRPr="00A21838" w:rsidRDefault="00345A90" w:rsidP="00345A90">
      <w:pPr>
        <w:ind w:firstLine="2835"/>
        <w:jc w:val="both"/>
      </w:pPr>
    </w:p>
    <w:p w:rsidR="00345A90" w:rsidRPr="00A21838" w:rsidRDefault="00345A90" w:rsidP="00345A90">
      <w:pPr>
        <w:ind w:firstLine="2835"/>
        <w:jc w:val="both"/>
      </w:pPr>
      <w:r w:rsidRPr="00A21838">
        <w:t>RESOLVE:</w:t>
      </w:r>
    </w:p>
    <w:p w:rsidR="00345A90" w:rsidRPr="00A21838" w:rsidRDefault="00345A90" w:rsidP="00345A90">
      <w:pPr>
        <w:ind w:firstLine="2835"/>
        <w:jc w:val="both"/>
      </w:pPr>
    </w:p>
    <w:p w:rsidR="00345A90" w:rsidRDefault="00345A90" w:rsidP="00345A90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ao servidor </w:t>
      </w:r>
      <w:r>
        <w:rPr>
          <w:rFonts w:ascii="Times New Roman" w:hAnsi="Times New Roman" w:cs="Times New Roman"/>
          <w:color w:val="auto"/>
        </w:rPr>
        <w:t>Rogerio dos Santos</w:t>
      </w:r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>05 de maio</w:t>
      </w:r>
      <w:r>
        <w:rPr>
          <w:rFonts w:ascii="Times New Roman" w:hAnsi="Times New Roman" w:cs="Times New Roman"/>
          <w:color w:val="auto"/>
        </w:rPr>
        <w:t xml:space="preserve">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03 de junho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Retorno em </w:t>
      </w:r>
      <w:r>
        <w:rPr>
          <w:rFonts w:ascii="Times New Roman" w:hAnsi="Times New Roman" w:cs="Times New Roman"/>
          <w:color w:val="auto"/>
        </w:rPr>
        <w:t xml:space="preserve">04 de junho </w:t>
      </w:r>
      <w:r>
        <w:rPr>
          <w:rFonts w:ascii="Times New Roman" w:hAnsi="Times New Roman" w:cs="Times New Roman"/>
          <w:color w:val="auto"/>
        </w:rPr>
        <w:t>de 2025.</w:t>
      </w:r>
    </w:p>
    <w:p w:rsidR="00345A90" w:rsidRDefault="00345A90" w:rsidP="00345A90">
      <w:pPr>
        <w:pStyle w:val="Recuodecorpodetexto3"/>
        <w:rPr>
          <w:rFonts w:ascii="Times New Roman" w:hAnsi="Times New Roman" w:cs="Times New Roman"/>
          <w:color w:val="auto"/>
        </w:rPr>
      </w:pPr>
    </w:p>
    <w:p w:rsidR="00345A90" w:rsidRPr="00FF7D78" w:rsidRDefault="00345A90" w:rsidP="00345A90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foi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da remuneração no mês de abril </w:t>
      </w:r>
      <w:r w:rsidRPr="00FF7D78">
        <w:rPr>
          <w:szCs w:val="20"/>
        </w:rPr>
        <w:t>de 202</w:t>
      </w:r>
      <w:r>
        <w:rPr>
          <w:szCs w:val="20"/>
        </w:rPr>
        <w:t>5</w:t>
      </w:r>
      <w:r w:rsidRPr="00FF7D78">
        <w:rPr>
          <w:szCs w:val="20"/>
        </w:rPr>
        <w:t>.</w:t>
      </w:r>
    </w:p>
    <w:p w:rsidR="00345A90" w:rsidRPr="00A21838" w:rsidRDefault="00345A90" w:rsidP="00345A90">
      <w:pPr>
        <w:pStyle w:val="Recuodecorpodetexto3"/>
        <w:rPr>
          <w:rFonts w:ascii="Times New Roman" w:hAnsi="Times New Roman" w:cs="Times New Roman"/>
        </w:rPr>
      </w:pPr>
    </w:p>
    <w:p w:rsidR="00345A90" w:rsidRPr="00A21838" w:rsidRDefault="00345A90" w:rsidP="00345A90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345A90" w:rsidRDefault="00345A90" w:rsidP="00345A90">
      <w:pPr>
        <w:ind w:firstLine="2835"/>
        <w:jc w:val="both"/>
      </w:pPr>
      <w:r w:rsidRPr="00A21838">
        <w:t xml:space="preserve">Artigo 2º. O período aquisitivo de férias compreende em </w:t>
      </w:r>
      <w:r>
        <w:t>03 de fevereiro</w:t>
      </w:r>
      <w:r>
        <w:t xml:space="preserve"> </w:t>
      </w:r>
      <w:proofErr w:type="spellStart"/>
      <w:r>
        <w:t>de</w:t>
      </w:r>
      <w:proofErr w:type="spellEnd"/>
      <w:r>
        <w:t xml:space="preserve"> 202</w:t>
      </w:r>
      <w:r>
        <w:t>4</w:t>
      </w:r>
      <w:r w:rsidRPr="00A21838">
        <w:t xml:space="preserve"> a </w:t>
      </w:r>
      <w:r>
        <w:t>0</w:t>
      </w:r>
      <w:r>
        <w:t>2</w:t>
      </w:r>
      <w:r>
        <w:t xml:space="preserve"> de</w:t>
      </w:r>
      <w:r>
        <w:t xml:space="preserve"> fevereiro </w:t>
      </w:r>
      <w:r>
        <w:t>de 202</w:t>
      </w:r>
      <w:r>
        <w:t>5</w:t>
      </w:r>
      <w:r>
        <w:t>.</w:t>
      </w:r>
    </w:p>
    <w:p w:rsidR="00345A90" w:rsidRPr="00A21838" w:rsidRDefault="00345A90" w:rsidP="00345A90">
      <w:pPr>
        <w:ind w:firstLine="2835"/>
        <w:jc w:val="both"/>
      </w:pPr>
    </w:p>
    <w:p w:rsidR="00345A90" w:rsidRPr="00A21838" w:rsidRDefault="00345A90" w:rsidP="00345A90">
      <w:pPr>
        <w:ind w:firstLine="2835"/>
        <w:jc w:val="both"/>
      </w:pPr>
      <w:r w:rsidRPr="00A21838">
        <w:t>Artigo 3º. Esta Portaria entrará em vigor na data de sua publicação.</w:t>
      </w:r>
    </w:p>
    <w:p w:rsidR="00345A90" w:rsidRDefault="00345A90" w:rsidP="00345A90">
      <w:pPr>
        <w:ind w:firstLine="2835"/>
        <w:jc w:val="both"/>
      </w:pPr>
    </w:p>
    <w:p w:rsidR="00345A90" w:rsidRPr="00A21838" w:rsidRDefault="00345A90" w:rsidP="00345A90">
      <w:pPr>
        <w:ind w:firstLine="2835"/>
        <w:jc w:val="both"/>
      </w:pPr>
    </w:p>
    <w:p w:rsidR="00345A90" w:rsidRDefault="00345A90" w:rsidP="00345A90">
      <w:pPr>
        <w:ind w:firstLine="2835"/>
        <w:jc w:val="both"/>
      </w:pPr>
      <w:r w:rsidRPr="00A21838">
        <w:t>Artigo 4º. Revogam-se as disposições em contrário.</w:t>
      </w:r>
    </w:p>
    <w:p w:rsidR="00345A90" w:rsidRPr="00A21838" w:rsidRDefault="00345A90" w:rsidP="00345A90">
      <w:pPr>
        <w:ind w:firstLine="2835"/>
        <w:jc w:val="both"/>
      </w:pPr>
    </w:p>
    <w:p w:rsidR="00345A90" w:rsidRPr="00A21838" w:rsidRDefault="00345A90" w:rsidP="00345A90">
      <w:pPr>
        <w:ind w:firstLine="2835"/>
        <w:jc w:val="both"/>
      </w:pPr>
    </w:p>
    <w:p w:rsidR="00345A90" w:rsidRPr="00A21838" w:rsidRDefault="00345A90" w:rsidP="00345A90">
      <w:pPr>
        <w:ind w:firstLine="2835"/>
        <w:jc w:val="both"/>
      </w:pPr>
    </w:p>
    <w:p w:rsidR="00345A90" w:rsidRPr="00A21838" w:rsidRDefault="00345A90" w:rsidP="00345A90">
      <w:pPr>
        <w:ind w:firstLine="2835"/>
        <w:jc w:val="both"/>
      </w:pPr>
      <w:r w:rsidRPr="00A21838">
        <w:t xml:space="preserve">Entre Rios/SC, em </w:t>
      </w:r>
      <w:r>
        <w:t xml:space="preserve">05 de maio </w:t>
      </w:r>
      <w:r>
        <w:t>de 2025</w:t>
      </w:r>
      <w:r w:rsidRPr="00A21838">
        <w:t>.</w:t>
      </w:r>
    </w:p>
    <w:p w:rsidR="00345A90" w:rsidRPr="00A21838" w:rsidRDefault="00345A90" w:rsidP="00345A90">
      <w:pPr>
        <w:ind w:firstLine="2835"/>
        <w:jc w:val="both"/>
      </w:pPr>
    </w:p>
    <w:p w:rsidR="00345A90" w:rsidRPr="00A21838" w:rsidRDefault="00345A90" w:rsidP="00345A90">
      <w:pPr>
        <w:jc w:val="center"/>
        <w:rPr>
          <w:b/>
          <w:bCs/>
        </w:rPr>
      </w:pPr>
    </w:p>
    <w:p w:rsidR="00345A90" w:rsidRPr="00A21838" w:rsidRDefault="00345A90" w:rsidP="00345A90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345A90" w:rsidRPr="00A21838" w:rsidRDefault="00345A90" w:rsidP="00345A90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345A90" w:rsidRDefault="00345A90" w:rsidP="00345A90"/>
    <w:p w:rsidR="00345A90" w:rsidRDefault="00345A90" w:rsidP="00345A90"/>
    <w:p w:rsidR="00345A90" w:rsidRDefault="00345A90" w:rsidP="00345A90">
      <w:pPr>
        <w:tabs>
          <w:tab w:val="left" w:pos="1350"/>
        </w:tabs>
      </w:pPr>
      <w:r>
        <w:tab/>
      </w:r>
    </w:p>
    <w:p w:rsidR="00345A90" w:rsidRDefault="00345A90" w:rsidP="00345A90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345A90" w:rsidRDefault="00345A90" w:rsidP="00345A90">
      <w:r>
        <w:t>OAB 66438</w:t>
      </w:r>
    </w:p>
    <w:p w:rsidR="00345A90" w:rsidRDefault="00345A90" w:rsidP="00345A90">
      <w:r>
        <w:t xml:space="preserve">Assessora Jurídica </w:t>
      </w:r>
    </w:p>
    <w:p w:rsidR="00345A90" w:rsidRDefault="00345A90" w:rsidP="00345A90"/>
    <w:p w:rsidR="008E121C" w:rsidRDefault="008E121C">
      <w:bookmarkStart w:id="0" w:name="_GoBack"/>
      <w:bookmarkEnd w:id="0"/>
    </w:p>
    <w:sectPr w:rsidR="008E121C" w:rsidSect="00345A90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A90"/>
    <w:rsid w:val="00345A90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A90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345A90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345A90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345A90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345A90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345A90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45A90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45A90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45A90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A90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345A90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345A90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345A90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345A90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345A90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45A90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45A90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45A90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2025-05-06T11:49:00Z</cp:lastPrinted>
  <dcterms:created xsi:type="dcterms:W3CDTF">2025-05-06T11:46:00Z</dcterms:created>
  <dcterms:modified xsi:type="dcterms:W3CDTF">2025-05-06T11:49:00Z</dcterms:modified>
</cp:coreProperties>
</file>